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FB" w:rsidRPr="00D72A98" w:rsidRDefault="00086CCB" w:rsidP="00086CCB">
      <w:pPr>
        <w:rPr>
          <w:rFonts w:ascii="Arial" w:eastAsia="仿宋_GB2312" w:hAnsi="Arial" w:cs="Arial"/>
          <w:sz w:val="28"/>
          <w:szCs w:val="28"/>
        </w:rPr>
      </w:pPr>
      <w:r w:rsidRPr="00D72A98">
        <w:rPr>
          <w:rFonts w:ascii="Arial" w:eastAsia="仿宋_GB2312" w:hAnsi="Arial" w:cs="Arial"/>
          <w:sz w:val="28"/>
          <w:szCs w:val="28"/>
        </w:rPr>
        <w:t>附件：</w:t>
      </w:r>
    </w:p>
    <w:p w:rsidR="00984992" w:rsidRPr="00D72A98" w:rsidRDefault="00984992" w:rsidP="00984992">
      <w:pPr>
        <w:ind w:firstLineChars="200" w:firstLine="560"/>
        <w:jc w:val="center"/>
        <w:rPr>
          <w:rFonts w:ascii="Arial" w:eastAsia="仿宋_GB2312" w:hAnsi="Arial" w:cs="Arial"/>
          <w:sz w:val="28"/>
          <w:szCs w:val="28"/>
        </w:rPr>
      </w:pPr>
    </w:p>
    <w:p w:rsidR="00E50EF0" w:rsidRPr="00D72A98" w:rsidRDefault="00E50EF0" w:rsidP="00984992">
      <w:pPr>
        <w:ind w:firstLineChars="200" w:firstLine="560"/>
        <w:jc w:val="center"/>
        <w:rPr>
          <w:rFonts w:ascii="Arial" w:eastAsia="仿宋_GB2312" w:hAnsi="Arial" w:cs="Arial"/>
          <w:sz w:val="28"/>
          <w:szCs w:val="28"/>
        </w:rPr>
      </w:pPr>
    </w:p>
    <w:p w:rsidR="00984992" w:rsidRPr="00A956E0" w:rsidRDefault="00984992" w:rsidP="00984992">
      <w:pPr>
        <w:jc w:val="center"/>
        <w:rPr>
          <w:rFonts w:ascii="黑体" w:eastAsia="黑体" w:hAnsi="黑体" w:cs="Arial"/>
          <w:sz w:val="36"/>
          <w:szCs w:val="36"/>
        </w:rPr>
      </w:pPr>
      <w:r w:rsidRPr="00A956E0">
        <w:rPr>
          <w:rFonts w:ascii="黑体" w:eastAsia="黑体" w:hAnsi="黑体" w:cs="Arial"/>
          <w:sz w:val="36"/>
          <w:szCs w:val="36"/>
        </w:rPr>
        <w:t>民族地区转移支付办法</w:t>
      </w:r>
    </w:p>
    <w:p w:rsidR="00984992" w:rsidRPr="0099708B" w:rsidRDefault="00984992" w:rsidP="00984992">
      <w:pPr>
        <w:ind w:firstLineChars="200" w:firstLine="560"/>
        <w:jc w:val="center"/>
        <w:rPr>
          <w:rFonts w:ascii="Arial" w:eastAsia="仿宋_GB2312" w:hAnsi="Arial" w:cs="Arial"/>
          <w:sz w:val="28"/>
          <w:szCs w:val="28"/>
        </w:rPr>
      </w:pPr>
    </w:p>
    <w:p w:rsidR="00984992" w:rsidRPr="00692B70" w:rsidRDefault="0091272C" w:rsidP="00692B70">
      <w:pPr>
        <w:ind w:firstLineChars="200" w:firstLine="602"/>
        <w:rPr>
          <w:rFonts w:ascii="Arial" w:eastAsia="仿宋_GB2312" w:hAnsi="Arial" w:cs="Arial"/>
          <w:sz w:val="30"/>
          <w:szCs w:val="30"/>
        </w:rPr>
      </w:pPr>
      <w:r w:rsidRPr="00692B70">
        <w:rPr>
          <w:rFonts w:ascii="Arial" w:eastAsia="仿宋_GB2312" w:hAnsi="Arial" w:cs="Arial" w:hint="eastAsia"/>
          <w:b/>
          <w:sz w:val="30"/>
          <w:szCs w:val="30"/>
        </w:rPr>
        <w:t>第一条</w:t>
      </w:r>
      <w:r w:rsidR="00416A96">
        <w:rPr>
          <w:rFonts w:ascii="Arial" w:eastAsia="仿宋_GB2312" w:hAnsi="Arial" w:cs="Arial" w:hint="eastAsia"/>
          <w:b/>
          <w:sz w:val="30"/>
          <w:szCs w:val="30"/>
        </w:rPr>
        <w:t xml:space="preserve"> </w:t>
      </w:r>
      <w:r w:rsidR="007B3FB2" w:rsidRPr="00692B70">
        <w:rPr>
          <w:rFonts w:ascii="Arial" w:eastAsia="仿宋_GB2312" w:hAnsi="Arial" w:cs="Arial"/>
          <w:sz w:val="30"/>
          <w:szCs w:val="30"/>
        </w:rPr>
        <w:t>为</w:t>
      </w:r>
      <w:r w:rsidR="00680C87" w:rsidRPr="00692B70">
        <w:rPr>
          <w:rFonts w:ascii="Arial" w:eastAsia="仿宋_GB2312" w:hAnsi="Arial" w:cs="Arial"/>
          <w:sz w:val="30"/>
          <w:szCs w:val="30"/>
        </w:rPr>
        <w:t>了</w:t>
      </w:r>
      <w:r w:rsidR="007B3FB2" w:rsidRPr="00692B70">
        <w:rPr>
          <w:rFonts w:ascii="Arial" w:eastAsia="仿宋_GB2312" w:hAnsi="Arial" w:cs="Arial"/>
          <w:sz w:val="30"/>
          <w:szCs w:val="30"/>
        </w:rPr>
        <w:t>支持少数民族地区加快发展，</w:t>
      </w:r>
      <w:r w:rsidR="00680C87" w:rsidRPr="00692B70">
        <w:rPr>
          <w:rFonts w:ascii="Arial" w:eastAsia="仿宋_GB2312" w:hAnsi="Arial" w:cs="Arial"/>
          <w:sz w:val="30"/>
          <w:szCs w:val="30"/>
        </w:rPr>
        <w:t>促进各民族共同繁荣，</w:t>
      </w:r>
      <w:r w:rsidR="007B3FB2" w:rsidRPr="00692B70">
        <w:rPr>
          <w:rFonts w:ascii="Arial" w:eastAsia="仿宋_GB2312" w:hAnsi="Arial" w:cs="Arial"/>
          <w:sz w:val="30"/>
          <w:szCs w:val="30"/>
        </w:rPr>
        <w:t>按照</w:t>
      </w:r>
      <w:r w:rsidR="00D33BE6" w:rsidRPr="00692B70">
        <w:rPr>
          <w:rFonts w:ascii="Arial" w:eastAsia="仿宋_GB2312" w:hAnsi="Arial" w:cs="Arial" w:hint="eastAsia"/>
          <w:sz w:val="30"/>
          <w:szCs w:val="30"/>
        </w:rPr>
        <w:t>《中华人民共和国预算法》</w:t>
      </w:r>
      <w:r w:rsidR="007B3FB2" w:rsidRPr="00692B70">
        <w:rPr>
          <w:rFonts w:ascii="Arial" w:eastAsia="仿宋_GB2312" w:hAnsi="Arial" w:cs="Arial"/>
          <w:sz w:val="30"/>
          <w:szCs w:val="30"/>
        </w:rPr>
        <w:t>《中华人民共和国民族区域自治法》和《</w:t>
      </w:r>
      <w:r w:rsidR="00C103C7" w:rsidRPr="00692B70">
        <w:rPr>
          <w:rFonts w:ascii="Arial" w:eastAsia="仿宋_GB2312" w:hAnsi="Arial" w:cs="Arial"/>
          <w:sz w:val="30"/>
          <w:szCs w:val="30"/>
        </w:rPr>
        <w:t>国务院实施〈中华人民共和国民族区域自治法〉若干规定</w:t>
      </w:r>
      <w:r w:rsidR="007B3FB2" w:rsidRPr="00692B70">
        <w:rPr>
          <w:rFonts w:ascii="Arial" w:eastAsia="仿宋_GB2312" w:hAnsi="Arial" w:cs="Arial"/>
          <w:sz w:val="30"/>
          <w:szCs w:val="30"/>
        </w:rPr>
        <w:t>》的</w:t>
      </w:r>
      <w:r w:rsidR="00680C87" w:rsidRPr="00692B70">
        <w:rPr>
          <w:rFonts w:ascii="Arial" w:eastAsia="仿宋_GB2312" w:hAnsi="Arial" w:cs="Arial"/>
          <w:sz w:val="30"/>
          <w:szCs w:val="30"/>
        </w:rPr>
        <w:t>有关</w:t>
      </w:r>
      <w:r w:rsidR="006323B3" w:rsidRPr="00692B70">
        <w:rPr>
          <w:rFonts w:ascii="Arial" w:eastAsia="仿宋_GB2312" w:hAnsi="Arial" w:cs="Arial" w:hint="eastAsia"/>
          <w:sz w:val="30"/>
          <w:szCs w:val="30"/>
        </w:rPr>
        <w:t>规定</w:t>
      </w:r>
      <w:r w:rsidR="007B3FB2" w:rsidRPr="00692B70">
        <w:rPr>
          <w:rFonts w:ascii="Arial" w:eastAsia="仿宋_GB2312" w:hAnsi="Arial" w:cs="Arial"/>
          <w:sz w:val="30"/>
          <w:szCs w:val="30"/>
        </w:rPr>
        <w:t>，</w:t>
      </w:r>
      <w:r w:rsidR="00680C87" w:rsidRPr="00692B70">
        <w:rPr>
          <w:rFonts w:ascii="Arial" w:eastAsia="仿宋_GB2312" w:hAnsi="Arial" w:cs="Arial"/>
          <w:sz w:val="30"/>
          <w:szCs w:val="30"/>
        </w:rPr>
        <w:t>制定本办法</w:t>
      </w:r>
      <w:r w:rsidR="009F715E" w:rsidRPr="00692B70">
        <w:rPr>
          <w:rFonts w:ascii="Arial" w:eastAsia="仿宋_GB2312" w:hAnsi="Arial" w:cs="Arial"/>
          <w:sz w:val="30"/>
          <w:szCs w:val="30"/>
        </w:rPr>
        <w:t>。</w:t>
      </w:r>
    </w:p>
    <w:p w:rsidR="00671ADF" w:rsidRPr="00692B70" w:rsidRDefault="00671ADF" w:rsidP="00692B70">
      <w:pPr>
        <w:ind w:firstLineChars="200" w:firstLine="602"/>
        <w:rPr>
          <w:rFonts w:ascii="Arial" w:eastAsia="仿宋_GB2312" w:hAnsi="Arial" w:cs="Arial"/>
          <w:sz w:val="30"/>
          <w:szCs w:val="30"/>
        </w:rPr>
      </w:pPr>
      <w:r w:rsidRPr="00692B70">
        <w:rPr>
          <w:rFonts w:ascii="Arial" w:eastAsia="仿宋_GB2312" w:hAnsi="Arial" w:cs="Arial" w:hint="eastAsia"/>
          <w:b/>
          <w:sz w:val="30"/>
          <w:szCs w:val="30"/>
        </w:rPr>
        <w:t>第</w:t>
      </w:r>
      <w:r w:rsidR="0091272C" w:rsidRPr="00692B70">
        <w:rPr>
          <w:rFonts w:ascii="Arial" w:eastAsia="仿宋_GB2312" w:hAnsi="Arial" w:cs="Arial" w:hint="eastAsia"/>
          <w:b/>
          <w:sz w:val="30"/>
          <w:szCs w:val="30"/>
        </w:rPr>
        <w:t>二</w:t>
      </w:r>
      <w:r w:rsidRPr="00692B70">
        <w:rPr>
          <w:rFonts w:ascii="Arial" w:eastAsia="仿宋_GB2312" w:hAnsi="Arial" w:cs="Arial" w:hint="eastAsia"/>
          <w:b/>
          <w:sz w:val="30"/>
          <w:szCs w:val="30"/>
        </w:rPr>
        <w:t>条</w:t>
      </w:r>
      <w:r w:rsidR="00416A96">
        <w:rPr>
          <w:rFonts w:ascii="Arial" w:eastAsia="仿宋_GB2312" w:hAnsi="Arial" w:cs="Arial" w:hint="eastAsia"/>
          <w:b/>
          <w:sz w:val="30"/>
          <w:szCs w:val="30"/>
        </w:rPr>
        <w:t xml:space="preserve"> </w:t>
      </w:r>
      <w:r w:rsidR="0069094C" w:rsidRPr="00692B70">
        <w:rPr>
          <w:rFonts w:ascii="Arial" w:eastAsia="仿宋_GB2312" w:hAnsi="Arial" w:cs="Arial"/>
          <w:sz w:val="30"/>
          <w:szCs w:val="30"/>
        </w:rPr>
        <w:t>民族地区转移支付的</w:t>
      </w:r>
      <w:r w:rsidR="00846B11" w:rsidRPr="00692B70">
        <w:rPr>
          <w:rFonts w:ascii="Arial" w:eastAsia="仿宋_GB2312" w:hAnsi="Arial" w:cs="Arial"/>
          <w:sz w:val="30"/>
          <w:szCs w:val="30"/>
        </w:rPr>
        <w:t>基本</w:t>
      </w:r>
      <w:r w:rsidR="0069094C" w:rsidRPr="00692B70">
        <w:rPr>
          <w:rFonts w:ascii="Arial" w:eastAsia="仿宋_GB2312" w:hAnsi="Arial" w:cs="Arial"/>
          <w:sz w:val="30"/>
          <w:szCs w:val="30"/>
        </w:rPr>
        <w:t>目标是</w:t>
      </w:r>
      <w:r w:rsidR="000C354C" w:rsidRPr="00692B70">
        <w:rPr>
          <w:rFonts w:ascii="Arial" w:eastAsia="仿宋_GB2312" w:hAnsi="Arial" w:cs="Arial"/>
          <w:sz w:val="30"/>
          <w:szCs w:val="30"/>
        </w:rPr>
        <w:t>增强</w:t>
      </w:r>
      <w:r w:rsidR="00D43E0D" w:rsidRPr="00692B70">
        <w:rPr>
          <w:rFonts w:ascii="Arial" w:eastAsia="仿宋_GB2312" w:hAnsi="Arial" w:cs="Arial" w:hint="eastAsia"/>
          <w:sz w:val="30"/>
          <w:szCs w:val="30"/>
        </w:rPr>
        <w:t>少数</w:t>
      </w:r>
      <w:r w:rsidR="000C354C" w:rsidRPr="00692B70">
        <w:rPr>
          <w:rFonts w:ascii="Arial" w:eastAsia="仿宋_GB2312" w:hAnsi="Arial" w:cs="Arial"/>
          <w:sz w:val="30"/>
          <w:szCs w:val="30"/>
        </w:rPr>
        <w:t>民族地区的财政保障能力，</w:t>
      </w:r>
      <w:r w:rsidR="00DB08AB" w:rsidRPr="00692B70">
        <w:rPr>
          <w:rFonts w:ascii="Arial" w:eastAsia="仿宋_GB2312" w:hAnsi="Arial" w:cs="Arial"/>
          <w:sz w:val="30"/>
          <w:szCs w:val="30"/>
        </w:rPr>
        <w:t>逐步缩小</w:t>
      </w:r>
      <w:r w:rsidR="00D43E0D" w:rsidRPr="00692B70">
        <w:rPr>
          <w:rFonts w:ascii="Arial" w:eastAsia="仿宋_GB2312" w:hAnsi="Arial" w:cs="Arial" w:hint="eastAsia"/>
          <w:sz w:val="30"/>
          <w:szCs w:val="30"/>
        </w:rPr>
        <w:t>少数</w:t>
      </w:r>
      <w:r w:rsidR="00DB08AB" w:rsidRPr="00692B70">
        <w:rPr>
          <w:rFonts w:ascii="Arial" w:eastAsia="仿宋_GB2312" w:hAnsi="Arial" w:cs="Arial"/>
          <w:sz w:val="30"/>
          <w:szCs w:val="30"/>
        </w:rPr>
        <w:t>民族地区与其他地区的基本公共服务差距，促进</w:t>
      </w:r>
      <w:r w:rsidR="00D43E0D" w:rsidRPr="00692B70">
        <w:rPr>
          <w:rFonts w:ascii="Arial" w:eastAsia="仿宋_GB2312" w:hAnsi="Arial" w:cs="Arial" w:hint="eastAsia"/>
          <w:sz w:val="30"/>
          <w:szCs w:val="30"/>
        </w:rPr>
        <w:t>少数</w:t>
      </w:r>
      <w:r w:rsidR="00DB08AB" w:rsidRPr="00692B70">
        <w:rPr>
          <w:rFonts w:ascii="Arial" w:eastAsia="仿宋_GB2312" w:hAnsi="Arial" w:cs="Arial"/>
          <w:sz w:val="30"/>
          <w:szCs w:val="30"/>
        </w:rPr>
        <w:t>民族地区科学发展、社会和谐。</w:t>
      </w:r>
    </w:p>
    <w:p w:rsidR="00671ADF" w:rsidRPr="00692B70" w:rsidRDefault="00671ADF" w:rsidP="00692B70">
      <w:pPr>
        <w:ind w:firstLineChars="200" w:firstLine="602"/>
        <w:rPr>
          <w:rFonts w:ascii="Arial" w:eastAsia="仿宋_GB2312" w:hAnsi="Arial" w:cs="Arial"/>
          <w:sz w:val="30"/>
          <w:szCs w:val="30"/>
        </w:rPr>
      </w:pPr>
      <w:r w:rsidRPr="00692B70">
        <w:rPr>
          <w:rFonts w:ascii="Arial" w:eastAsia="仿宋_GB2312" w:hAnsi="Arial" w:cs="Arial" w:hint="eastAsia"/>
          <w:b/>
          <w:sz w:val="30"/>
          <w:szCs w:val="30"/>
        </w:rPr>
        <w:t>第</w:t>
      </w:r>
      <w:r w:rsidR="0091272C" w:rsidRPr="00692B70">
        <w:rPr>
          <w:rFonts w:ascii="Arial" w:eastAsia="仿宋_GB2312" w:hAnsi="Arial" w:cs="Arial" w:hint="eastAsia"/>
          <w:b/>
          <w:sz w:val="30"/>
          <w:szCs w:val="30"/>
        </w:rPr>
        <w:t>三</w:t>
      </w:r>
      <w:r w:rsidRPr="00692B70">
        <w:rPr>
          <w:rFonts w:ascii="Arial" w:eastAsia="仿宋_GB2312" w:hAnsi="Arial" w:cs="Arial" w:hint="eastAsia"/>
          <w:b/>
          <w:sz w:val="30"/>
          <w:szCs w:val="30"/>
        </w:rPr>
        <w:t>条</w:t>
      </w:r>
      <w:r w:rsidR="00A27AA7">
        <w:rPr>
          <w:rFonts w:ascii="Arial" w:eastAsia="仿宋_GB2312" w:hAnsi="Arial" w:cs="Arial" w:hint="eastAsia"/>
          <w:sz w:val="30"/>
          <w:szCs w:val="30"/>
        </w:rPr>
        <w:t xml:space="preserve"> </w:t>
      </w:r>
      <w:r w:rsidR="00A447A5" w:rsidRPr="00692B70">
        <w:rPr>
          <w:rFonts w:ascii="Arial" w:eastAsia="仿宋_GB2312" w:hAnsi="Arial" w:cs="Arial"/>
          <w:sz w:val="30"/>
          <w:szCs w:val="30"/>
        </w:rPr>
        <w:t>民族地区转移支付</w:t>
      </w:r>
      <w:r w:rsidR="00D43E0D" w:rsidRPr="00692B70">
        <w:rPr>
          <w:rFonts w:ascii="Arial" w:eastAsia="仿宋_GB2312" w:hAnsi="Arial" w:cs="Arial" w:hint="eastAsia"/>
          <w:sz w:val="30"/>
          <w:szCs w:val="30"/>
        </w:rPr>
        <w:t>资金分配</w:t>
      </w:r>
      <w:r w:rsidR="002055F6" w:rsidRPr="00692B70">
        <w:rPr>
          <w:rFonts w:ascii="Arial" w:eastAsia="仿宋_GB2312" w:hAnsi="Arial" w:cs="Arial"/>
          <w:sz w:val="30"/>
          <w:szCs w:val="30"/>
        </w:rPr>
        <w:t>遵循</w:t>
      </w:r>
      <w:r w:rsidR="009C5A17" w:rsidRPr="00692B70">
        <w:rPr>
          <w:rFonts w:ascii="Arial" w:eastAsia="仿宋_GB2312" w:hAnsi="Arial" w:cs="Arial"/>
          <w:sz w:val="30"/>
          <w:szCs w:val="30"/>
        </w:rPr>
        <w:t>以下原则：</w:t>
      </w:r>
    </w:p>
    <w:p w:rsidR="00867C09" w:rsidRPr="00692B70" w:rsidRDefault="00F6392E" w:rsidP="00692B70">
      <w:pPr>
        <w:ind w:firstLineChars="200" w:firstLine="600"/>
        <w:rPr>
          <w:rFonts w:ascii="Arial" w:eastAsia="仿宋_GB2312" w:hAnsi="Arial" w:cs="Arial"/>
          <w:sz w:val="30"/>
          <w:szCs w:val="30"/>
        </w:rPr>
      </w:pPr>
      <w:r w:rsidRPr="00692B70">
        <w:rPr>
          <w:rFonts w:ascii="Arial" w:eastAsia="仿宋_GB2312" w:hAnsi="Arial" w:cs="Arial" w:hint="eastAsia"/>
          <w:sz w:val="30"/>
          <w:szCs w:val="30"/>
        </w:rPr>
        <w:t>（一）</w:t>
      </w:r>
      <w:r w:rsidR="00E7372D" w:rsidRPr="00692B70">
        <w:rPr>
          <w:rFonts w:ascii="Arial" w:eastAsia="仿宋_GB2312" w:hAnsi="Arial" w:cs="Arial"/>
          <w:sz w:val="30"/>
          <w:szCs w:val="30"/>
        </w:rPr>
        <w:t>公平规范</w:t>
      </w:r>
      <w:r w:rsidR="002539F6" w:rsidRPr="00692B70">
        <w:rPr>
          <w:rFonts w:ascii="Arial" w:eastAsia="仿宋_GB2312" w:hAnsi="Arial" w:cs="Arial"/>
          <w:sz w:val="30"/>
          <w:szCs w:val="30"/>
        </w:rPr>
        <w:t>。</w:t>
      </w:r>
      <w:r w:rsidR="00EA3055" w:rsidRPr="00692B70">
        <w:rPr>
          <w:rFonts w:ascii="Arial" w:eastAsia="仿宋_GB2312" w:hAnsi="Arial" w:cs="Arial"/>
          <w:sz w:val="30"/>
          <w:szCs w:val="30"/>
        </w:rPr>
        <w:t>资金</w:t>
      </w:r>
      <w:r w:rsidR="0067187F" w:rsidRPr="00692B70">
        <w:rPr>
          <w:rFonts w:ascii="Arial" w:eastAsia="仿宋_GB2312" w:hAnsi="Arial" w:cs="Arial"/>
          <w:sz w:val="30"/>
          <w:szCs w:val="30"/>
        </w:rPr>
        <w:t>总额</w:t>
      </w:r>
      <w:r w:rsidR="00EA3055" w:rsidRPr="00692B70">
        <w:rPr>
          <w:rFonts w:ascii="Arial" w:eastAsia="仿宋_GB2312" w:hAnsi="Arial" w:cs="Arial"/>
          <w:sz w:val="30"/>
          <w:szCs w:val="30"/>
        </w:rPr>
        <w:t>的</w:t>
      </w:r>
      <w:r w:rsidR="0067187F" w:rsidRPr="00692B70">
        <w:rPr>
          <w:rFonts w:ascii="Arial" w:eastAsia="仿宋_GB2312" w:hAnsi="Arial" w:cs="Arial"/>
          <w:sz w:val="30"/>
          <w:szCs w:val="30"/>
        </w:rPr>
        <w:t>确定方式规范透明，增强</w:t>
      </w:r>
      <w:r w:rsidR="00EA3055" w:rsidRPr="00692B70">
        <w:rPr>
          <w:rFonts w:ascii="Arial" w:eastAsia="仿宋_GB2312" w:hAnsi="Arial" w:cs="Arial"/>
          <w:sz w:val="30"/>
          <w:szCs w:val="30"/>
        </w:rPr>
        <w:t>转移支付的</w:t>
      </w:r>
      <w:r w:rsidR="0067187F" w:rsidRPr="00692B70">
        <w:rPr>
          <w:rFonts w:ascii="Arial" w:eastAsia="仿宋_GB2312" w:hAnsi="Arial" w:cs="Arial"/>
          <w:sz w:val="30"/>
          <w:szCs w:val="30"/>
        </w:rPr>
        <w:t>稳定性和可预见性；</w:t>
      </w:r>
      <w:r w:rsidR="00AE02D8" w:rsidRPr="00692B70">
        <w:rPr>
          <w:rFonts w:ascii="Arial" w:eastAsia="仿宋_GB2312" w:hAnsi="Arial" w:cs="Arial"/>
          <w:sz w:val="30"/>
          <w:szCs w:val="30"/>
        </w:rPr>
        <w:t>资金</w:t>
      </w:r>
      <w:r w:rsidR="00E07E55" w:rsidRPr="00692B70">
        <w:rPr>
          <w:rFonts w:ascii="Arial" w:eastAsia="仿宋_GB2312" w:hAnsi="Arial" w:cs="Arial"/>
          <w:sz w:val="30"/>
          <w:szCs w:val="30"/>
        </w:rPr>
        <w:t>分配</w:t>
      </w:r>
      <w:r w:rsidR="00AE02D8" w:rsidRPr="00692B70">
        <w:rPr>
          <w:rFonts w:ascii="Arial" w:eastAsia="仿宋_GB2312" w:hAnsi="Arial" w:cs="Arial"/>
          <w:sz w:val="30"/>
          <w:szCs w:val="30"/>
        </w:rPr>
        <w:t>采用规范的公式化</w:t>
      </w:r>
      <w:r w:rsidR="00D43E0D" w:rsidRPr="00692B70">
        <w:rPr>
          <w:rFonts w:ascii="Arial" w:eastAsia="仿宋_GB2312" w:hAnsi="Arial" w:cs="Arial" w:hint="eastAsia"/>
          <w:sz w:val="30"/>
          <w:szCs w:val="30"/>
        </w:rPr>
        <w:t>方式</w:t>
      </w:r>
      <w:r w:rsidR="00AE02D8" w:rsidRPr="00692B70">
        <w:rPr>
          <w:rFonts w:ascii="Arial" w:eastAsia="仿宋_GB2312" w:hAnsi="Arial" w:cs="Arial"/>
          <w:sz w:val="30"/>
          <w:szCs w:val="30"/>
        </w:rPr>
        <w:t>，</w:t>
      </w:r>
      <w:r w:rsidR="0067187F" w:rsidRPr="00692B70">
        <w:rPr>
          <w:rFonts w:ascii="Arial" w:eastAsia="仿宋_GB2312" w:hAnsi="Arial" w:cs="Arial"/>
          <w:sz w:val="30"/>
          <w:szCs w:val="30"/>
        </w:rPr>
        <w:t>力求</w:t>
      </w:r>
      <w:r w:rsidR="00D43E0D" w:rsidRPr="00692B70">
        <w:rPr>
          <w:rFonts w:ascii="Arial" w:eastAsia="仿宋_GB2312" w:hAnsi="Arial" w:cs="Arial" w:hint="eastAsia"/>
          <w:sz w:val="30"/>
          <w:szCs w:val="30"/>
        </w:rPr>
        <w:t>办法</w:t>
      </w:r>
      <w:r w:rsidR="0067187F" w:rsidRPr="00692B70">
        <w:rPr>
          <w:rFonts w:ascii="Arial" w:eastAsia="仿宋_GB2312" w:hAnsi="Arial" w:cs="Arial"/>
          <w:sz w:val="30"/>
          <w:szCs w:val="30"/>
        </w:rPr>
        <w:t>科学、结果合理</w:t>
      </w:r>
      <w:r w:rsidR="004E116C" w:rsidRPr="00692B70">
        <w:rPr>
          <w:rFonts w:ascii="Arial" w:eastAsia="仿宋_GB2312" w:hAnsi="Arial" w:cs="Arial"/>
          <w:sz w:val="30"/>
          <w:szCs w:val="30"/>
        </w:rPr>
        <w:t>。</w:t>
      </w:r>
    </w:p>
    <w:p w:rsidR="00867C09" w:rsidRPr="00692B70" w:rsidRDefault="00F6392E" w:rsidP="00692B70">
      <w:pPr>
        <w:ind w:firstLineChars="200" w:firstLine="600"/>
        <w:rPr>
          <w:rFonts w:ascii="Arial" w:eastAsia="仿宋_GB2312" w:hAnsi="Arial" w:cs="Arial"/>
          <w:sz w:val="30"/>
          <w:szCs w:val="30"/>
        </w:rPr>
      </w:pPr>
      <w:r w:rsidRPr="00692B70">
        <w:rPr>
          <w:rFonts w:ascii="Arial" w:eastAsia="仿宋_GB2312" w:hAnsi="Arial" w:cs="Arial" w:hint="eastAsia"/>
          <w:sz w:val="30"/>
          <w:szCs w:val="30"/>
        </w:rPr>
        <w:t>（二）</w:t>
      </w:r>
      <w:r w:rsidR="002E7DDE" w:rsidRPr="00692B70">
        <w:rPr>
          <w:rFonts w:ascii="Arial" w:eastAsia="仿宋_GB2312" w:hAnsi="Arial" w:cs="Arial"/>
          <w:sz w:val="30"/>
          <w:szCs w:val="30"/>
        </w:rPr>
        <w:t>适度</w:t>
      </w:r>
      <w:r w:rsidR="00F31BB6" w:rsidRPr="00692B70">
        <w:rPr>
          <w:rFonts w:ascii="Arial" w:eastAsia="仿宋_GB2312" w:hAnsi="Arial" w:cs="Arial"/>
          <w:sz w:val="30"/>
          <w:szCs w:val="30"/>
        </w:rPr>
        <w:t>激励。</w:t>
      </w:r>
      <w:r w:rsidR="009945E1" w:rsidRPr="00692B70">
        <w:rPr>
          <w:rFonts w:ascii="Arial" w:eastAsia="仿宋_GB2312" w:hAnsi="Arial" w:cs="Arial"/>
          <w:sz w:val="30"/>
          <w:szCs w:val="30"/>
        </w:rPr>
        <w:t>资金分配既有利于</w:t>
      </w:r>
      <w:r w:rsidR="001C4FA8" w:rsidRPr="00692B70">
        <w:rPr>
          <w:rFonts w:ascii="Arial" w:eastAsia="仿宋_GB2312" w:hAnsi="Arial" w:cs="Arial"/>
          <w:sz w:val="30"/>
          <w:szCs w:val="30"/>
        </w:rPr>
        <w:t>均衡</w:t>
      </w:r>
      <w:r w:rsidR="00D43E0D" w:rsidRPr="00692B70">
        <w:rPr>
          <w:rFonts w:ascii="Arial" w:eastAsia="仿宋_GB2312" w:hAnsi="Arial" w:cs="Arial" w:hint="eastAsia"/>
          <w:sz w:val="30"/>
          <w:szCs w:val="30"/>
        </w:rPr>
        <w:t>少数</w:t>
      </w:r>
      <w:r w:rsidR="009945E1" w:rsidRPr="00692B70">
        <w:rPr>
          <w:rFonts w:ascii="Arial" w:eastAsia="仿宋_GB2312" w:hAnsi="Arial" w:cs="Arial"/>
          <w:sz w:val="30"/>
          <w:szCs w:val="30"/>
        </w:rPr>
        <w:t>民族地区间财</w:t>
      </w:r>
      <w:r w:rsidR="001C4FA8" w:rsidRPr="00692B70">
        <w:rPr>
          <w:rFonts w:ascii="Arial" w:eastAsia="仿宋_GB2312" w:hAnsi="Arial" w:cs="Arial"/>
          <w:sz w:val="30"/>
          <w:szCs w:val="30"/>
        </w:rPr>
        <w:t>力差异</w:t>
      </w:r>
      <w:r w:rsidR="009945E1" w:rsidRPr="00692B70">
        <w:rPr>
          <w:rFonts w:ascii="Arial" w:eastAsia="仿宋_GB2312" w:hAnsi="Arial" w:cs="Arial"/>
          <w:sz w:val="30"/>
          <w:szCs w:val="30"/>
        </w:rPr>
        <w:t>，</w:t>
      </w:r>
      <w:r w:rsidR="001C4FA8" w:rsidRPr="00692B70">
        <w:rPr>
          <w:rFonts w:ascii="Arial" w:eastAsia="仿宋_GB2312" w:hAnsi="Arial" w:cs="Arial"/>
          <w:sz w:val="30"/>
          <w:szCs w:val="30"/>
        </w:rPr>
        <w:t>促进</w:t>
      </w:r>
      <w:r w:rsidR="009945E1" w:rsidRPr="00692B70">
        <w:rPr>
          <w:rFonts w:ascii="Arial" w:eastAsia="仿宋_GB2312" w:hAnsi="Arial" w:cs="Arial"/>
          <w:sz w:val="30"/>
          <w:szCs w:val="30"/>
        </w:rPr>
        <w:t>基本公共服务均等化，</w:t>
      </w:r>
      <w:r w:rsidR="001C4FA8" w:rsidRPr="00692B70">
        <w:rPr>
          <w:rFonts w:ascii="Arial" w:eastAsia="仿宋_GB2312" w:hAnsi="Arial" w:cs="Arial"/>
          <w:sz w:val="30"/>
          <w:szCs w:val="30"/>
        </w:rPr>
        <w:t>又</w:t>
      </w:r>
      <w:r w:rsidR="00FD51E0" w:rsidRPr="00692B70">
        <w:rPr>
          <w:rFonts w:ascii="Arial" w:eastAsia="仿宋_GB2312" w:hAnsi="Arial" w:cs="Arial"/>
          <w:sz w:val="30"/>
          <w:szCs w:val="30"/>
        </w:rPr>
        <w:t>适当考虑</w:t>
      </w:r>
      <w:r w:rsidR="00D43E0D" w:rsidRPr="00692B70">
        <w:rPr>
          <w:rFonts w:ascii="Arial" w:eastAsia="仿宋_GB2312" w:hAnsi="Arial" w:cs="Arial" w:hint="eastAsia"/>
          <w:sz w:val="30"/>
          <w:szCs w:val="30"/>
        </w:rPr>
        <w:t>相关地区的财政</w:t>
      </w:r>
      <w:r w:rsidR="00FD51E0" w:rsidRPr="00692B70">
        <w:rPr>
          <w:rFonts w:ascii="Arial" w:eastAsia="仿宋_GB2312" w:hAnsi="Arial" w:cs="Arial"/>
          <w:sz w:val="30"/>
          <w:szCs w:val="30"/>
        </w:rPr>
        <w:t>贡献</w:t>
      </w:r>
      <w:r w:rsidR="00134947" w:rsidRPr="00692B70">
        <w:rPr>
          <w:rFonts w:ascii="Arial" w:eastAsia="仿宋_GB2312" w:hAnsi="Arial" w:cs="Arial"/>
          <w:sz w:val="30"/>
          <w:szCs w:val="30"/>
        </w:rPr>
        <w:t>因素，调动</w:t>
      </w:r>
      <w:r w:rsidR="00D43E0D" w:rsidRPr="00692B70">
        <w:rPr>
          <w:rFonts w:ascii="Arial" w:eastAsia="仿宋_GB2312" w:hAnsi="Arial" w:cs="Arial" w:hint="eastAsia"/>
          <w:sz w:val="30"/>
          <w:szCs w:val="30"/>
        </w:rPr>
        <w:t>少数</w:t>
      </w:r>
      <w:r w:rsidR="00134947" w:rsidRPr="00692B70">
        <w:rPr>
          <w:rFonts w:ascii="Arial" w:eastAsia="仿宋_GB2312" w:hAnsi="Arial" w:cs="Arial"/>
          <w:sz w:val="30"/>
          <w:szCs w:val="30"/>
        </w:rPr>
        <w:t>民族地区</w:t>
      </w:r>
      <w:r w:rsidR="00D43E0D" w:rsidRPr="00692B70">
        <w:rPr>
          <w:rFonts w:ascii="Arial" w:eastAsia="仿宋_GB2312" w:hAnsi="Arial" w:cs="Arial" w:hint="eastAsia"/>
          <w:sz w:val="30"/>
          <w:szCs w:val="30"/>
        </w:rPr>
        <w:t>科学</w:t>
      </w:r>
      <w:r w:rsidR="00134947" w:rsidRPr="00692B70">
        <w:rPr>
          <w:rFonts w:ascii="Arial" w:eastAsia="仿宋_GB2312" w:hAnsi="Arial" w:cs="Arial"/>
          <w:sz w:val="30"/>
          <w:szCs w:val="30"/>
        </w:rPr>
        <w:t>发展的积极性。</w:t>
      </w:r>
    </w:p>
    <w:p w:rsidR="00312885" w:rsidRPr="00692B70" w:rsidRDefault="00F6392E" w:rsidP="00692B70">
      <w:pPr>
        <w:ind w:firstLineChars="200" w:firstLine="600"/>
        <w:rPr>
          <w:rFonts w:ascii="Arial" w:eastAsia="仿宋_GB2312" w:hAnsi="Arial" w:cs="Arial"/>
          <w:sz w:val="30"/>
          <w:szCs w:val="30"/>
        </w:rPr>
      </w:pPr>
      <w:r w:rsidRPr="00692B70">
        <w:rPr>
          <w:rFonts w:ascii="Arial" w:eastAsia="仿宋_GB2312" w:hAnsi="Arial" w:cs="Arial" w:hint="eastAsia"/>
          <w:sz w:val="30"/>
          <w:szCs w:val="30"/>
        </w:rPr>
        <w:t>（三）</w:t>
      </w:r>
      <w:r w:rsidR="00D43E0D" w:rsidRPr="00692B70">
        <w:rPr>
          <w:rFonts w:ascii="Arial" w:eastAsia="仿宋_GB2312" w:hAnsi="Arial" w:cs="Arial" w:hint="eastAsia"/>
          <w:sz w:val="30"/>
          <w:szCs w:val="30"/>
        </w:rPr>
        <w:t>注重平稳</w:t>
      </w:r>
      <w:r w:rsidR="00F31BB6" w:rsidRPr="00692B70">
        <w:rPr>
          <w:rFonts w:ascii="Arial" w:eastAsia="仿宋_GB2312" w:hAnsi="Arial" w:cs="Arial"/>
          <w:sz w:val="30"/>
          <w:szCs w:val="30"/>
        </w:rPr>
        <w:t>。</w:t>
      </w:r>
      <w:r w:rsidR="00E771E7" w:rsidRPr="00692B70">
        <w:rPr>
          <w:rFonts w:ascii="Arial" w:eastAsia="仿宋_GB2312" w:hAnsi="Arial" w:cs="Arial"/>
          <w:sz w:val="30"/>
          <w:szCs w:val="30"/>
        </w:rPr>
        <w:t>采用统一规范的方式，</w:t>
      </w:r>
      <w:r w:rsidR="00E771E7" w:rsidRPr="00692B70">
        <w:rPr>
          <w:rFonts w:ascii="Arial" w:eastAsia="仿宋_GB2312" w:hAnsi="Arial" w:cs="Arial" w:hint="eastAsia"/>
          <w:sz w:val="30"/>
          <w:szCs w:val="30"/>
        </w:rPr>
        <w:t>保证</w:t>
      </w:r>
      <w:r w:rsidR="00312885" w:rsidRPr="00692B70">
        <w:rPr>
          <w:rFonts w:ascii="Arial" w:eastAsia="仿宋_GB2312" w:hAnsi="Arial" w:cs="Arial"/>
          <w:sz w:val="30"/>
          <w:szCs w:val="30"/>
        </w:rPr>
        <w:t>各地分享的转移支付额</w:t>
      </w:r>
      <w:r w:rsidR="008A1612" w:rsidRPr="00692B70">
        <w:rPr>
          <w:rFonts w:ascii="Arial" w:eastAsia="仿宋_GB2312" w:hAnsi="Arial" w:cs="Arial"/>
          <w:sz w:val="30"/>
          <w:szCs w:val="30"/>
        </w:rPr>
        <w:t>不低于以前年度的水平</w:t>
      </w:r>
      <w:r w:rsidR="00312885" w:rsidRPr="00692B70">
        <w:rPr>
          <w:rFonts w:ascii="Arial" w:eastAsia="仿宋_GB2312" w:hAnsi="Arial" w:cs="Arial"/>
          <w:sz w:val="30"/>
          <w:szCs w:val="30"/>
        </w:rPr>
        <w:t>，促进</w:t>
      </w:r>
      <w:r w:rsidR="00D43E0D" w:rsidRPr="00692B70">
        <w:rPr>
          <w:rFonts w:ascii="Arial" w:eastAsia="仿宋_GB2312" w:hAnsi="Arial" w:cs="Arial" w:hint="eastAsia"/>
          <w:sz w:val="30"/>
          <w:szCs w:val="30"/>
        </w:rPr>
        <w:t>少数</w:t>
      </w:r>
      <w:r w:rsidR="00312885" w:rsidRPr="00692B70">
        <w:rPr>
          <w:rFonts w:ascii="Arial" w:eastAsia="仿宋_GB2312" w:hAnsi="Arial" w:cs="Arial"/>
          <w:sz w:val="30"/>
          <w:szCs w:val="30"/>
        </w:rPr>
        <w:t>民族地区财政平稳运行。</w:t>
      </w:r>
    </w:p>
    <w:p w:rsidR="00671ADF" w:rsidRPr="00692B70" w:rsidRDefault="00671ADF" w:rsidP="00692B70">
      <w:pPr>
        <w:ind w:firstLineChars="200" w:firstLine="602"/>
        <w:rPr>
          <w:rFonts w:ascii="Arial" w:eastAsia="仿宋_GB2312" w:hAnsi="Arial" w:cs="Arial"/>
          <w:sz w:val="30"/>
          <w:szCs w:val="30"/>
        </w:rPr>
      </w:pPr>
      <w:r w:rsidRPr="00692B70">
        <w:rPr>
          <w:rFonts w:ascii="Arial" w:eastAsia="仿宋_GB2312" w:hAnsi="Arial" w:cs="Arial" w:hint="eastAsia"/>
          <w:b/>
          <w:sz w:val="30"/>
          <w:szCs w:val="30"/>
        </w:rPr>
        <w:lastRenderedPageBreak/>
        <w:t>第</w:t>
      </w:r>
      <w:r w:rsidR="0091272C" w:rsidRPr="00692B70">
        <w:rPr>
          <w:rFonts w:ascii="Arial" w:eastAsia="仿宋_GB2312" w:hAnsi="Arial" w:cs="Arial" w:hint="eastAsia"/>
          <w:b/>
          <w:sz w:val="30"/>
          <w:szCs w:val="30"/>
        </w:rPr>
        <w:t>四</w:t>
      </w:r>
      <w:r w:rsidRPr="00692B70">
        <w:rPr>
          <w:rFonts w:ascii="Arial" w:eastAsia="仿宋_GB2312" w:hAnsi="Arial" w:cs="Arial" w:hint="eastAsia"/>
          <w:b/>
          <w:sz w:val="30"/>
          <w:szCs w:val="30"/>
        </w:rPr>
        <w:t>条</w:t>
      </w:r>
      <w:r w:rsidR="00416A96">
        <w:rPr>
          <w:rFonts w:ascii="Arial" w:eastAsia="仿宋_GB2312" w:hAnsi="Arial" w:cs="Arial" w:hint="eastAsia"/>
          <w:b/>
          <w:sz w:val="30"/>
          <w:szCs w:val="30"/>
        </w:rPr>
        <w:t xml:space="preserve"> </w:t>
      </w:r>
      <w:r w:rsidR="00F36408" w:rsidRPr="00692B70">
        <w:rPr>
          <w:rFonts w:ascii="Arial" w:eastAsia="仿宋_GB2312" w:hAnsi="Arial" w:cs="Arial" w:hint="eastAsia"/>
          <w:sz w:val="30"/>
          <w:szCs w:val="30"/>
        </w:rPr>
        <w:t>转移支付范围包括：</w:t>
      </w:r>
    </w:p>
    <w:p w:rsidR="00671ADF" w:rsidRPr="00692B70" w:rsidRDefault="00F36408" w:rsidP="00692B70">
      <w:pPr>
        <w:ind w:firstLineChars="200" w:firstLine="600"/>
        <w:rPr>
          <w:rFonts w:ascii="Arial" w:eastAsia="仿宋_GB2312" w:hAnsi="Arial" w:cs="Arial"/>
          <w:sz w:val="30"/>
          <w:szCs w:val="30"/>
        </w:rPr>
      </w:pPr>
      <w:r w:rsidRPr="00692B70">
        <w:rPr>
          <w:rFonts w:ascii="Arial" w:eastAsia="仿宋_GB2312" w:hAnsi="Arial" w:cs="Arial" w:hint="eastAsia"/>
          <w:sz w:val="30"/>
          <w:szCs w:val="30"/>
        </w:rPr>
        <w:t>（一）</w:t>
      </w:r>
      <w:r w:rsidR="004D3EA0" w:rsidRPr="00692B70">
        <w:rPr>
          <w:rFonts w:ascii="Arial" w:eastAsia="仿宋_GB2312" w:hAnsi="Arial" w:cs="Arial"/>
          <w:sz w:val="30"/>
          <w:szCs w:val="30"/>
        </w:rPr>
        <w:t>内蒙古自治区、广西壮族自治区、西藏自治区、宁夏回族自治区、新疆维吾尔自治区，</w:t>
      </w:r>
      <w:r w:rsidR="00A243CC" w:rsidRPr="00692B70">
        <w:rPr>
          <w:rFonts w:ascii="Arial" w:eastAsia="仿宋_GB2312" w:hAnsi="Arial" w:cs="Arial"/>
          <w:sz w:val="30"/>
          <w:szCs w:val="30"/>
        </w:rPr>
        <w:t>以</w:t>
      </w:r>
      <w:r w:rsidR="004D3EA0" w:rsidRPr="00692B70">
        <w:rPr>
          <w:rFonts w:ascii="Arial" w:eastAsia="仿宋_GB2312" w:hAnsi="Arial" w:cs="Arial"/>
          <w:sz w:val="30"/>
          <w:szCs w:val="30"/>
        </w:rPr>
        <w:t>及财政体制上视同</w:t>
      </w:r>
      <w:r w:rsidR="00D43E0D" w:rsidRPr="00692B70">
        <w:rPr>
          <w:rFonts w:ascii="Arial" w:eastAsia="仿宋_GB2312" w:hAnsi="Arial" w:cs="Arial" w:hint="eastAsia"/>
          <w:sz w:val="30"/>
          <w:szCs w:val="30"/>
        </w:rPr>
        <w:t>少数</w:t>
      </w:r>
      <w:r w:rsidR="004D3EA0" w:rsidRPr="00692B70">
        <w:rPr>
          <w:rFonts w:ascii="Arial" w:eastAsia="仿宋_GB2312" w:hAnsi="Arial" w:cs="Arial"/>
          <w:sz w:val="30"/>
          <w:szCs w:val="30"/>
        </w:rPr>
        <w:t>民族地区</w:t>
      </w:r>
      <w:r w:rsidR="00787FD5" w:rsidRPr="00692B70">
        <w:rPr>
          <w:rFonts w:ascii="Arial" w:eastAsia="仿宋_GB2312" w:hAnsi="Arial" w:cs="Arial" w:hint="eastAsia"/>
          <w:sz w:val="30"/>
          <w:szCs w:val="30"/>
        </w:rPr>
        <w:t>管理</w:t>
      </w:r>
      <w:r w:rsidR="004D3EA0" w:rsidRPr="00692B70">
        <w:rPr>
          <w:rFonts w:ascii="Arial" w:eastAsia="仿宋_GB2312" w:hAnsi="Arial" w:cs="Arial"/>
          <w:sz w:val="30"/>
          <w:szCs w:val="30"/>
        </w:rPr>
        <w:t>的</w:t>
      </w:r>
      <w:r w:rsidR="003E0527" w:rsidRPr="00692B70">
        <w:rPr>
          <w:rFonts w:ascii="Arial" w:eastAsia="仿宋_GB2312" w:hAnsi="Arial" w:cs="Arial"/>
          <w:sz w:val="30"/>
          <w:szCs w:val="30"/>
        </w:rPr>
        <w:t>贵州省、</w:t>
      </w:r>
      <w:r w:rsidR="004D3EA0" w:rsidRPr="00692B70">
        <w:rPr>
          <w:rFonts w:ascii="Arial" w:eastAsia="仿宋_GB2312" w:hAnsi="Arial" w:cs="Arial"/>
          <w:sz w:val="30"/>
          <w:szCs w:val="30"/>
        </w:rPr>
        <w:t>云南省、青海省。</w:t>
      </w:r>
      <w:r w:rsidR="00846B11" w:rsidRPr="00692B70">
        <w:rPr>
          <w:rFonts w:ascii="Arial" w:eastAsia="仿宋_GB2312" w:hAnsi="Arial" w:cs="Arial"/>
          <w:sz w:val="30"/>
          <w:szCs w:val="30"/>
        </w:rPr>
        <w:t>（以下</w:t>
      </w:r>
      <w:r w:rsidR="001F6EBA">
        <w:rPr>
          <w:rFonts w:ascii="Arial" w:eastAsia="仿宋_GB2312" w:hAnsi="Arial" w:cs="Arial" w:hint="eastAsia"/>
          <w:sz w:val="30"/>
          <w:szCs w:val="30"/>
        </w:rPr>
        <w:t>统称</w:t>
      </w:r>
      <w:r w:rsidR="00846B11" w:rsidRPr="00692B70">
        <w:rPr>
          <w:rFonts w:ascii="Arial" w:eastAsia="仿宋_GB2312" w:hAnsi="Arial" w:cs="Arial"/>
          <w:sz w:val="30"/>
          <w:szCs w:val="30"/>
        </w:rPr>
        <w:t>民族省区）</w:t>
      </w:r>
    </w:p>
    <w:p w:rsidR="00671ADF" w:rsidRPr="00692B70" w:rsidRDefault="00671ADF" w:rsidP="00692B70">
      <w:pPr>
        <w:ind w:firstLineChars="200" w:firstLine="600"/>
        <w:rPr>
          <w:rFonts w:ascii="Arial" w:eastAsia="仿宋_GB2312" w:hAnsi="Arial" w:cs="Arial"/>
          <w:sz w:val="30"/>
          <w:szCs w:val="30"/>
        </w:rPr>
      </w:pPr>
      <w:r w:rsidRPr="00692B70">
        <w:rPr>
          <w:rFonts w:ascii="Arial" w:eastAsia="仿宋_GB2312" w:hAnsi="Arial" w:cs="Arial" w:hint="eastAsia"/>
          <w:sz w:val="30"/>
          <w:szCs w:val="30"/>
        </w:rPr>
        <w:t>（二）</w:t>
      </w:r>
      <w:r w:rsidR="004F1CB7" w:rsidRPr="00692B70">
        <w:rPr>
          <w:rFonts w:ascii="Arial" w:eastAsia="仿宋_GB2312" w:hAnsi="Arial" w:cs="Arial"/>
          <w:sz w:val="30"/>
          <w:szCs w:val="30"/>
        </w:rPr>
        <w:t>吉林延边朝鲜族自治州、</w:t>
      </w:r>
      <w:hyperlink r:id="rId7" w:tgtFrame="_blank" w:tooltip="湖北恩施土家族苗族自治州" w:history="1">
        <w:r w:rsidR="00B13CC5" w:rsidRPr="00692B70">
          <w:rPr>
            <w:rFonts w:ascii="Arial" w:eastAsia="仿宋_GB2312" w:hAnsi="Arial" w:cs="Arial"/>
            <w:sz w:val="30"/>
            <w:szCs w:val="30"/>
          </w:rPr>
          <w:t>湖北恩施土家族苗族自治州</w:t>
        </w:r>
      </w:hyperlink>
      <w:r w:rsidR="00B13CC5" w:rsidRPr="00692B70">
        <w:rPr>
          <w:rFonts w:ascii="Arial" w:eastAsia="仿宋_GB2312" w:hAnsi="Arial" w:cs="Arial"/>
          <w:sz w:val="30"/>
          <w:szCs w:val="30"/>
        </w:rPr>
        <w:t>、</w:t>
      </w:r>
      <w:hyperlink r:id="rId8" w:tgtFrame="_blank" w:tooltip="四川阿坝藏族羌族自治州" w:history="1">
        <w:r w:rsidR="00B13CC5" w:rsidRPr="00692B70">
          <w:rPr>
            <w:rFonts w:ascii="Arial" w:eastAsia="仿宋_GB2312" w:hAnsi="Arial" w:cs="Arial"/>
            <w:sz w:val="30"/>
            <w:szCs w:val="30"/>
          </w:rPr>
          <w:t>四川阿坝藏族羌族自治州</w:t>
        </w:r>
      </w:hyperlink>
      <w:r w:rsidR="00B13CC5" w:rsidRPr="00692B70">
        <w:rPr>
          <w:rFonts w:ascii="Arial" w:eastAsia="仿宋_GB2312" w:hAnsi="Arial" w:cs="Arial"/>
          <w:sz w:val="30"/>
          <w:szCs w:val="30"/>
        </w:rPr>
        <w:t>等非民族省区管辖的民族自治州。</w:t>
      </w:r>
      <w:r w:rsidR="00355B02" w:rsidRPr="00692B70">
        <w:rPr>
          <w:rFonts w:ascii="Arial" w:eastAsia="仿宋_GB2312" w:hAnsi="Arial" w:cs="Arial"/>
          <w:sz w:val="30"/>
          <w:szCs w:val="30"/>
        </w:rPr>
        <w:t>（以下</w:t>
      </w:r>
      <w:r w:rsidR="001F6EBA">
        <w:rPr>
          <w:rFonts w:ascii="Arial" w:eastAsia="仿宋_GB2312" w:hAnsi="Arial" w:cs="Arial" w:hint="eastAsia"/>
          <w:sz w:val="30"/>
          <w:szCs w:val="30"/>
        </w:rPr>
        <w:t>统</w:t>
      </w:r>
      <w:r w:rsidR="00355B02" w:rsidRPr="00692B70">
        <w:rPr>
          <w:rFonts w:ascii="Arial" w:eastAsia="仿宋_GB2312" w:hAnsi="Arial" w:cs="Arial"/>
          <w:sz w:val="30"/>
          <w:szCs w:val="30"/>
        </w:rPr>
        <w:t>称民族自治州）</w:t>
      </w:r>
    </w:p>
    <w:p w:rsidR="00671ADF" w:rsidRPr="00692B70" w:rsidRDefault="00671ADF" w:rsidP="00692B70">
      <w:pPr>
        <w:ind w:firstLineChars="200" w:firstLine="600"/>
        <w:rPr>
          <w:rFonts w:ascii="Arial" w:eastAsia="仿宋_GB2312" w:hAnsi="Arial" w:cs="Arial"/>
          <w:sz w:val="30"/>
          <w:szCs w:val="30"/>
        </w:rPr>
      </w:pPr>
      <w:r w:rsidRPr="00692B70">
        <w:rPr>
          <w:rFonts w:ascii="Arial" w:eastAsia="仿宋_GB2312" w:hAnsi="Arial" w:cs="Arial" w:hint="eastAsia"/>
          <w:sz w:val="30"/>
          <w:szCs w:val="30"/>
        </w:rPr>
        <w:t>（三）</w:t>
      </w:r>
      <w:r w:rsidR="00AB246E" w:rsidRPr="00692B70">
        <w:rPr>
          <w:rFonts w:ascii="Arial" w:eastAsia="仿宋_GB2312" w:hAnsi="Arial" w:cs="Arial" w:hint="eastAsia"/>
          <w:sz w:val="30"/>
          <w:szCs w:val="30"/>
        </w:rPr>
        <w:t>重</w:t>
      </w:r>
      <w:r w:rsidR="00277B45" w:rsidRPr="00692B70">
        <w:rPr>
          <w:rFonts w:ascii="Arial" w:eastAsia="仿宋_GB2312" w:hAnsi="Arial" w:cs="Arial"/>
          <w:sz w:val="30"/>
          <w:szCs w:val="30"/>
        </w:rPr>
        <w:t>庆市酉阳土家族苗族自治县、黑龙江省杜尔伯特蒙古族自治县等非民族省区及非民族自治州管辖的民族自治县。</w:t>
      </w:r>
      <w:r w:rsidR="00D31BD6" w:rsidRPr="00692B70">
        <w:rPr>
          <w:rFonts w:ascii="Arial" w:eastAsia="仿宋_GB2312" w:hAnsi="Arial" w:cs="Arial"/>
          <w:sz w:val="30"/>
          <w:szCs w:val="30"/>
        </w:rPr>
        <w:t>（以下</w:t>
      </w:r>
      <w:r w:rsidR="001F6EBA">
        <w:rPr>
          <w:rFonts w:ascii="Arial" w:eastAsia="仿宋_GB2312" w:hAnsi="Arial" w:cs="Arial" w:hint="eastAsia"/>
          <w:sz w:val="30"/>
          <w:szCs w:val="30"/>
        </w:rPr>
        <w:t>统</w:t>
      </w:r>
      <w:r w:rsidR="00D31BD6" w:rsidRPr="00692B70">
        <w:rPr>
          <w:rFonts w:ascii="Arial" w:eastAsia="仿宋_GB2312" w:hAnsi="Arial" w:cs="Arial"/>
          <w:sz w:val="30"/>
          <w:szCs w:val="30"/>
        </w:rPr>
        <w:t>称民族自治县）</w:t>
      </w:r>
    </w:p>
    <w:p w:rsidR="00671ADF" w:rsidRPr="00692B70" w:rsidRDefault="00671ADF" w:rsidP="00692B70">
      <w:pPr>
        <w:ind w:firstLineChars="200" w:firstLine="602"/>
        <w:rPr>
          <w:rFonts w:ascii="Arial" w:eastAsia="仿宋_GB2312" w:hAnsi="Arial" w:cs="Arial"/>
          <w:sz w:val="30"/>
          <w:szCs w:val="30"/>
        </w:rPr>
      </w:pPr>
      <w:r w:rsidRPr="00692B70">
        <w:rPr>
          <w:rFonts w:ascii="Arial" w:eastAsia="仿宋_GB2312" w:hAnsi="Arial" w:cs="Arial" w:hint="eastAsia"/>
          <w:b/>
          <w:sz w:val="30"/>
          <w:szCs w:val="30"/>
        </w:rPr>
        <w:t>第</w:t>
      </w:r>
      <w:r w:rsidR="00F36408" w:rsidRPr="00692B70">
        <w:rPr>
          <w:rFonts w:ascii="Arial" w:eastAsia="仿宋_GB2312" w:hAnsi="Arial" w:cs="Arial" w:hint="eastAsia"/>
          <w:b/>
          <w:sz w:val="30"/>
          <w:szCs w:val="30"/>
        </w:rPr>
        <w:t>五</w:t>
      </w:r>
      <w:r w:rsidRPr="00692B70">
        <w:rPr>
          <w:rFonts w:ascii="Arial" w:eastAsia="仿宋_GB2312" w:hAnsi="Arial" w:cs="Arial" w:hint="eastAsia"/>
          <w:b/>
          <w:sz w:val="30"/>
          <w:szCs w:val="30"/>
        </w:rPr>
        <w:t>条</w:t>
      </w:r>
      <w:r w:rsidR="00416A96">
        <w:rPr>
          <w:rFonts w:ascii="Arial" w:eastAsia="仿宋_GB2312" w:hAnsi="Arial" w:cs="Arial" w:hint="eastAsia"/>
          <w:b/>
          <w:sz w:val="30"/>
          <w:szCs w:val="30"/>
        </w:rPr>
        <w:t xml:space="preserve"> </w:t>
      </w:r>
      <w:r w:rsidR="00CB3DB6" w:rsidRPr="00692B70">
        <w:rPr>
          <w:rFonts w:ascii="Arial" w:eastAsia="仿宋_GB2312" w:hAnsi="Arial" w:cs="Arial"/>
          <w:sz w:val="30"/>
          <w:szCs w:val="30"/>
        </w:rPr>
        <w:t>各</w:t>
      </w:r>
      <w:r w:rsidR="00355B02" w:rsidRPr="00692B70">
        <w:rPr>
          <w:rFonts w:ascii="Arial" w:eastAsia="仿宋_GB2312" w:hAnsi="Arial" w:cs="Arial"/>
          <w:sz w:val="30"/>
          <w:szCs w:val="30"/>
        </w:rPr>
        <w:t>民族自治县转移支付</w:t>
      </w:r>
      <w:r w:rsidR="00CB3DB6" w:rsidRPr="00692B70">
        <w:rPr>
          <w:rFonts w:ascii="Arial" w:eastAsia="仿宋_GB2312" w:hAnsi="Arial" w:cs="Arial"/>
          <w:sz w:val="30"/>
          <w:szCs w:val="30"/>
        </w:rPr>
        <w:t>额</w:t>
      </w:r>
      <w:r w:rsidR="00355B02" w:rsidRPr="00692B70">
        <w:rPr>
          <w:rFonts w:ascii="Arial" w:eastAsia="仿宋_GB2312" w:hAnsi="Arial" w:cs="Arial"/>
          <w:sz w:val="30"/>
          <w:szCs w:val="30"/>
        </w:rPr>
        <w:t>在上一年度</w:t>
      </w:r>
      <w:r w:rsidR="00CB3DB6" w:rsidRPr="00692B70">
        <w:rPr>
          <w:rFonts w:ascii="Arial" w:eastAsia="仿宋_GB2312" w:hAnsi="Arial" w:cs="Arial"/>
          <w:sz w:val="30"/>
          <w:szCs w:val="30"/>
        </w:rPr>
        <w:t>分配</w:t>
      </w:r>
      <w:r w:rsidR="00355B02" w:rsidRPr="00692B70">
        <w:rPr>
          <w:rFonts w:ascii="Arial" w:eastAsia="仿宋_GB2312" w:hAnsi="Arial" w:cs="Arial"/>
          <w:sz w:val="30"/>
          <w:szCs w:val="30"/>
        </w:rPr>
        <w:t>数基础上，</w:t>
      </w:r>
      <w:r w:rsidR="00CB3DB6" w:rsidRPr="00692B70">
        <w:rPr>
          <w:rFonts w:ascii="Arial" w:eastAsia="仿宋_GB2312" w:hAnsi="Arial" w:cs="Arial"/>
          <w:sz w:val="30"/>
          <w:szCs w:val="30"/>
        </w:rPr>
        <w:t>统一</w:t>
      </w:r>
      <w:r w:rsidR="00355B02" w:rsidRPr="00692B70">
        <w:rPr>
          <w:rFonts w:ascii="Arial" w:eastAsia="仿宋_GB2312" w:hAnsi="Arial" w:cs="Arial"/>
          <w:sz w:val="30"/>
          <w:szCs w:val="30"/>
        </w:rPr>
        <w:t>按照</w:t>
      </w:r>
      <w:r w:rsidR="005A1F68" w:rsidRPr="00692B70">
        <w:rPr>
          <w:rFonts w:ascii="Arial" w:eastAsia="仿宋_GB2312" w:hAnsi="Arial" w:cs="Arial" w:hint="eastAsia"/>
          <w:sz w:val="30"/>
          <w:szCs w:val="30"/>
        </w:rPr>
        <w:t>当年全国</w:t>
      </w:r>
      <w:r w:rsidR="00A956E0" w:rsidRPr="00692B70">
        <w:rPr>
          <w:rFonts w:ascii="Arial" w:eastAsia="仿宋_GB2312" w:hAnsi="Arial" w:cs="Arial" w:hint="eastAsia"/>
          <w:sz w:val="30"/>
          <w:szCs w:val="30"/>
        </w:rPr>
        <w:t>民族地区转移支付</w:t>
      </w:r>
      <w:r w:rsidR="005A1F68" w:rsidRPr="00692B70">
        <w:rPr>
          <w:rFonts w:ascii="Arial" w:eastAsia="仿宋_GB2312" w:hAnsi="Arial" w:cs="Arial" w:hint="eastAsia"/>
          <w:sz w:val="30"/>
          <w:szCs w:val="30"/>
        </w:rPr>
        <w:t>增幅</w:t>
      </w:r>
      <w:r w:rsidR="00CB3DB6" w:rsidRPr="00692B70">
        <w:rPr>
          <w:rFonts w:ascii="Arial" w:eastAsia="仿宋_GB2312" w:hAnsi="Arial" w:cs="Arial"/>
          <w:sz w:val="30"/>
          <w:szCs w:val="30"/>
        </w:rPr>
        <w:t>确定。</w:t>
      </w:r>
      <w:r w:rsidR="001E748F" w:rsidRPr="00692B70">
        <w:rPr>
          <w:rFonts w:ascii="Arial" w:eastAsia="仿宋_GB2312" w:hAnsi="Arial" w:cs="Arial"/>
          <w:sz w:val="30"/>
          <w:szCs w:val="30"/>
        </w:rPr>
        <w:t>用公式表示为：</w:t>
      </w:r>
    </w:p>
    <w:p w:rsidR="001E748F" w:rsidRPr="00692B70" w:rsidRDefault="001E748F" w:rsidP="00692B70">
      <w:pPr>
        <w:ind w:firstLineChars="200" w:firstLine="600"/>
        <w:rPr>
          <w:rFonts w:ascii="Arial" w:eastAsia="仿宋_GB2312" w:hAnsi="Arial" w:cs="Arial"/>
          <w:sz w:val="30"/>
          <w:szCs w:val="30"/>
        </w:rPr>
      </w:pPr>
      <w:r w:rsidRPr="00692B70">
        <w:rPr>
          <w:rFonts w:ascii="Arial" w:eastAsia="仿宋_GB2312" w:hAnsi="Arial" w:cs="Arial"/>
          <w:sz w:val="30"/>
          <w:szCs w:val="30"/>
        </w:rPr>
        <w:t>某民族自治县分配数</w:t>
      </w:r>
      <w:r w:rsidRPr="00692B70">
        <w:rPr>
          <w:rFonts w:ascii="Arial" w:eastAsia="仿宋_GB2312" w:hAnsi="Arial" w:cs="Arial"/>
          <w:sz w:val="30"/>
          <w:szCs w:val="30"/>
        </w:rPr>
        <w:t>=</w:t>
      </w:r>
      <w:r w:rsidRPr="00692B70">
        <w:rPr>
          <w:rFonts w:ascii="Arial" w:eastAsia="仿宋_GB2312" w:hAnsi="Arial" w:cs="Arial"/>
          <w:sz w:val="30"/>
          <w:szCs w:val="30"/>
        </w:rPr>
        <w:t>上一年度分配数</w:t>
      </w:r>
      <w:r w:rsidRPr="00692B70">
        <w:rPr>
          <w:rFonts w:ascii="Arial" w:eastAsia="仿宋_GB2312" w:hAnsi="Arial" w:cs="Arial"/>
          <w:sz w:val="30"/>
          <w:szCs w:val="30"/>
        </w:rPr>
        <w:t>×</w:t>
      </w:r>
      <w:r w:rsidR="005A1F68" w:rsidRPr="00692B70">
        <w:rPr>
          <w:rFonts w:ascii="Arial" w:eastAsia="仿宋_GB2312" w:hAnsi="Arial" w:cs="Arial" w:hint="eastAsia"/>
          <w:sz w:val="30"/>
          <w:szCs w:val="30"/>
        </w:rPr>
        <w:t>当年全国民族地区转移支付增幅</w:t>
      </w:r>
    </w:p>
    <w:p w:rsidR="00671ADF" w:rsidRPr="00692B70" w:rsidRDefault="00671ADF" w:rsidP="00692B70">
      <w:pPr>
        <w:ind w:firstLineChars="200" w:firstLine="602"/>
        <w:rPr>
          <w:rFonts w:ascii="Arial" w:eastAsia="仿宋_GB2312" w:hAnsi="Arial" w:cs="Arial"/>
          <w:sz w:val="30"/>
          <w:szCs w:val="30"/>
        </w:rPr>
      </w:pPr>
      <w:r w:rsidRPr="00692B70">
        <w:rPr>
          <w:rFonts w:ascii="Arial" w:eastAsia="仿宋_GB2312" w:hAnsi="Arial" w:cs="Arial" w:hint="eastAsia"/>
          <w:b/>
          <w:sz w:val="30"/>
          <w:szCs w:val="30"/>
        </w:rPr>
        <w:t>第</w:t>
      </w:r>
      <w:r w:rsidR="00F36408" w:rsidRPr="00692B70">
        <w:rPr>
          <w:rFonts w:ascii="Arial" w:eastAsia="仿宋_GB2312" w:hAnsi="Arial" w:cs="Arial" w:hint="eastAsia"/>
          <w:b/>
          <w:sz w:val="30"/>
          <w:szCs w:val="30"/>
        </w:rPr>
        <w:t>六</w:t>
      </w:r>
      <w:r w:rsidRPr="00692B70">
        <w:rPr>
          <w:rFonts w:ascii="Arial" w:eastAsia="仿宋_GB2312" w:hAnsi="Arial" w:cs="Arial" w:hint="eastAsia"/>
          <w:b/>
          <w:sz w:val="30"/>
          <w:szCs w:val="30"/>
        </w:rPr>
        <w:t>条</w:t>
      </w:r>
      <w:r w:rsidR="00416A96">
        <w:rPr>
          <w:rFonts w:ascii="Arial" w:eastAsia="仿宋_GB2312" w:hAnsi="Arial" w:cs="Arial" w:hint="eastAsia"/>
          <w:b/>
          <w:sz w:val="30"/>
          <w:szCs w:val="30"/>
        </w:rPr>
        <w:t xml:space="preserve"> </w:t>
      </w:r>
      <w:r w:rsidR="00D31BD6" w:rsidRPr="00692B70">
        <w:rPr>
          <w:rFonts w:ascii="Arial" w:eastAsia="仿宋_GB2312" w:hAnsi="Arial" w:cs="Arial"/>
          <w:sz w:val="30"/>
          <w:szCs w:val="30"/>
        </w:rPr>
        <w:t>转移支付总额扣除民族自治县</w:t>
      </w:r>
      <w:r w:rsidR="006C1003" w:rsidRPr="00692B70">
        <w:rPr>
          <w:rFonts w:ascii="Arial" w:eastAsia="仿宋_GB2312" w:hAnsi="Arial" w:cs="Arial"/>
          <w:sz w:val="30"/>
          <w:szCs w:val="30"/>
        </w:rPr>
        <w:t>分配数</w:t>
      </w:r>
      <w:r w:rsidR="00D31BD6" w:rsidRPr="00692B70">
        <w:rPr>
          <w:rFonts w:ascii="Arial" w:eastAsia="仿宋_GB2312" w:hAnsi="Arial" w:cs="Arial"/>
          <w:sz w:val="30"/>
          <w:szCs w:val="30"/>
        </w:rPr>
        <w:t>后的部分，在民族省份</w:t>
      </w:r>
      <w:r w:rsidR="006C1003" w:rsidRPr="00692B70">
        <w:rPr>
          <w:rFonts w:ascii="Arial" w:eastAsia="仿宋_GB2312" w:hAnsi="Arial" w:cs="Arial"/>
          <w:sz w:val="30"/>
          <w:szCs w:val="30"/>
        </w:rPr>
        <w:t>和</w:t>
      </w:r>
      <w:r w:rsidR="00D31BD6" w:rsidRPr="00692B70">
        <w:rPr>
          <w:rFonts w:ascii="Arial" w:eastAsia="仿宋_GB2312" w:hAnsi="Arial" w:cs="Arial"/>
          <w:sz w:val="30"/>
          <w:szCs w:val="30"/>
        </w:rPr>
        <w:t>民族自治州间分配。</w:t>
      </w:r>
      <w:r w:rsidR="00DB1F71" w:rsidRPr="00DB1F71">
        <w:rPr>
          <w:rFonts w:ascii="Arial" w:eastAsia="仿宋_GB2312" w:hAnsi="Arial" w:cs="Arial" w:hint="eastAsia"/>
          <w:sz w:val="30"/>
          <w:szCs w:val="30"/>
        </w:rPr>
        <w:t>2019</w:t>
      </w:r>
      <w:r w:rsidR="00DB1F71" w:rsidRPr="00DB1F71">
        <w:rPr>
          <w:rFonts w:ascii="Arial" w:eastAsia="仿宋_GB2312" w:hAnsi="Arial" w:cs="Arial" w:hint="eastAsia"/>
          <w:sz w:val="30"/>
          <w:szCs w:val="30"/>
        </w:rPr>
        <w:t>年，</w:t>
      </w:r>
      <w:r w:rsidR="00DB1F71" w:rsidRPr="00DB1F71">
        <w:rPr>
          <w:rFonts w:ascii="Arial" w:eastAsia="仿宋_GB2312" w:hAnsi="Arial" w:cs="Arial" w:hint="eastAsia"/>
          <w:sz w:val="30"/>
          <w:szCs w:val="30"/>
        </w:rPr>
        <w:t>80%</w:t>
      </w:r>
      <w:r w:rsidR="00DB1F71" w:rsidRPr="00DB1F71">
        <w:rPr>
          <w:rFonts w:ascii="Arial" w:eastAsia="仿宋_GB2312" w:hAnsi="Arial" w:cs="Arial" w:hint="eastAsia"/>
          <w:sz w:val="30"/>
          <w:szCs w:val="30"/>
        </w:rPr>
        <w:t>部分按照因素法分配，</w:t>
      </w:r>
      <w:r w:rsidR="00DB1F71" w:rsidRPr="00DB1F71">
        <w:rPr>
          <w:rFonts w:ascii="Arial" w:eastAsia="仿宋_GB2312" w:hAnsi="Arial" w:cs="Arial" w:hint="eastAsia"/>
          <w:sz w:val="30"/>
          <w:szCs w:val="30"/>
        </w:rPr>
        <w:t>20%</w:t>
      </w:r>
      <w:r w:rsidR="00DB1F71" w:rsidRPr="00DB1F71">
        <w:rPr>
          <w:rFonts w:ascii="Arial" w:eastAsia="仿宋_GB2312" w:hAnsi="Arial" w:cs="Arial" w:hint="eastAsia"/>
          <w:sz w:val="30"/>
          <w:szCs w:val="30"/>
        </w:rPr>
        <w:t>部分考虑各地前三年中央分享增值税收入增量情况分配，</w:t>
      </w:r>
      <w:r w:rsidR="00DB1F71" w:rsidRPr="00DB1F71">
        <w:rPr>
          <w:rFonts w:ascii="Arial" w:eastAsia="仿宋_GB2312" w:hAnsi="Arial" w:cs="Arial" w:hint="eastAsia"/>
          <w:sz w:val="30"/>
          <w:szCs w:val="30"/>
        </w:rPr>
        <w:t>2020</w:t>
      </w:r>
      <w:r w:rsidR="00DB1F71" w:rsidRPr="00DB1F71">
        <w:rPr>
          <w:rFonts w:ascii="Arial" w:eastAsia="仿宋_GB2312" w:hAnsi="Arial" w:cs="Arial" w:hint="eastAsia"/>
          <w:sz w:val="30"/>
          <w:szCs w:val="30"/>
        </w:rPr>
        <w:t>年两部分比例调整为</w:t>
      </w:r>
      <w:r w:rsidR="00DB1F71" w:rsidRPr="00DB1F71">
        <w:rPr>
          <w:rFonts w:ascii="Arial" w:eastAsia="仿宋_GB2312" w:hAnsi="Arial" w:cs="Arial" w:hint="eastAsia"/>
          <w:sz w:val="30"/>
          <w:szCs w:val="30"/>
        </w:rPr>
        <w:t>90%</w:t>
      </w:r>
      <w:r w:rsidR="00DB1F71" w:rsidRPr="00DB1F71">
        <w:rPr>
          <w:rFonts w:ascii="Arial" w:eastAsia="仿宋_GB2312" w:hAnsi="Arial" w:cs="Arial" w:hint="eastAsia"/>
          <w:sz w:val="30"/>
          <w:szCs w:val="30"/>
        </w:rPr>
        <w:t>和</w:t>
      </w:r>
      <w:r w:rsidR="00DB1F71" w:rsidRPr="00DB1F71">
        <w:rPr>
          <w:rFonts w:ascii="Arial" w:eastAsia="仿宋_GB2312" w:hAnsi="Arial" w:cs="Arial" w:hint="eastAsia"/>
          <w:sz w:val="30"/>
          <w:szCs w:val="30"/>
        </w:rPr>
        <w:t>10%</w:t>
      </w:r>
      <w:r w:rsidR="00DB1F71" w:rsidRPr="00DB1F71">
        <w:rPr>
          <w:rFonts w:ascii="Arial" w:eastAsia="仿宋_GB2312" w:hAnsi="Arial" w:cs="Arial" w:hint="eastAsia"/>
          <w:sz w:val="30"/>
          <w:szCs w:val="30"/>
        </w:rPr>
        <w:t>，</w:t>
      </w:r>
      <w:r w:rsidR="00DB1F71" w:rsidRPr="00DB1F71">
        <w:rPr>
          <w:rFonts w:ascii="Arial" w:eastAsia="仿宋_GB2312" w:hAnsi="Arial" w:cs="Arial" w:hint="eastAsia"/>
          <w:sz w:val="30"/>
          <w:szCs w:val="30"/>
        </w:rPr>
        <w:t>2021</w:t>
      </w:r>
      <w:r w:rsidR="00DB1F71" w:rsidRPr="00DB1F71">
        <w:rPr>
          <w:rFonts w:ascii="Arial" w:eastAsia="仿宋_GB2312" w:hAnsi="Arial" w:cs="Arial" w:hint="eastAsia"/>
          <w:sz w:val="30"/>
          <w:szCs w:val="30"/>
        </w:rPr>
        <w:t>年开始全部按照因素法分配</w:t>
      </w:r>
      <w:r w:rsidR="00DF6E66" w:rsidRPr="00692B70">
        <w:rPr>
          <w:rFonts w:ascii="Arial" w:eastAsia="仿宋_GB2312" w:hAnsi="Arial" w:cs="Arial" w:hint="eastAsia"/>
          <w:sz w:val="30"/>
          <w:szCs w:val="30"/>
        </w:rPr>
        <w:t>。</w:t>
      </w:r>
      <w:r w:rsidR="005B7A31" w:rsidRPr="00692B70">
        <w:rPr>
          <w:rFonts w:ascii="Arial" w:eastAsia="仿宋_GB2312" w:hAnsi="Arial" w:cs="Arial"/>
          <w:sz w:val="30"/>
          <w:szCs w:val="30"/>
        </w:rPr>
        <w:t>用公式表示为：</w:t>
      </w:r>
    </w:p>
    <w:p w:rsidR="005B7A31" w:rsidRPr="00692B70" w:rsidRDefault="009E3E3E" w:rsidP="00692B70">
      <w:pPr>
        <w:ind w:firstLineChars="200" w:firstLine="600"/>
        <w:rPr>
          <w:rFonts w:ascii="Arial" w:eastAsia="仿宋_GB2312" w:hAnsi="Arial" w:cs="Arial"/>
          <w:sz w:val="30"/>
          <w:szCs w:val="30"/>
        </w:rPr>
      </w:pPr>
      <w:r w:rsidRPr="00692B70">
        <w:rPr>
          <w:rFonts w:ascii="Arial" w:eastAsia="仿宋_GB2312" w:hAnsi="Arial" w:cs="Arial"/>
          <w:sz w:val="30"/>
          <w:szCs w:val="30"/>
        </w:rPr>
        <w:t>某民族省区（</w:t>
      </w:r>
      <w:r w:rsidR="00D43E0D" w:rsidRPr="00692B70">
        <w:rPr>
          <w:rFonts w:ascii="Arial" w:eastAsia="仿宋_GB2312" w:hAnsi="Arial" w:cs="Arial" w:hint="eastAsia"/>
          <w:sz w:val="30"/>
          <w:szCs w:val="30"/>
        </w:rPr>
        <w:t>或</w:t>
      </w:r>
      <w:r w:rsidRPr="00692B70">
        <w:rPr>
          <w:rFonts w:ascii="Arial" w:eastAsia="仿宋_GB2312" w:hAnsi="Arial" w:cs="Arial"/>
          <w:sz w:val="30"/>
          <w:szCs w:val="30"/>
        </w:rPr>
        <w:t>民族自治州）分配数</w:t>
      </w:r>
      <w:r w:rsidRPr="00692B70">
        <w:rPr>
          <w:rFonts w:ascii="Arial" w:eastAsia="仿宋_GB2312" w:hAnsi="Arial" w:cs="Arial"/>
          <w:sz w:val="30"/>
          <w:szCs w:val="30"/>
        </w:rPr>
        <w:t>=</w:t>
      </w:r>
      <w:r w:rsidR="009306DD" w:rsidRPr="00692B70">
        <w:rPr>
          <w:rFonts w:ascii="Arial" w:eastAsia="仿宋_GB2312" w:hAnsi="Arial" w:cs="Arial"/>
          <w:sz w:val="30"/>
          <w:szCs w:val="30"/>
        </w:rPr>
        <w:t>按因素法分配数</w:t>
      </w:r>
      <w:r w:rsidR="009306DD" w:rsidRPr="00692B70">
        <w:rPr>
          <w:rFonts w:ascii="Arial" w:eastAsia="仿宋_GB2312" w:hAnsi="Arial" w:cs="Arial"/>
          <w:sz w:val="30"/>
          <w:szCs w:val="30"/>
        </w:rPr>
        <w:t xml:space="preserve"> + </w:t>
      </w:r>
      <w:r w:rsidR="008803EA" w:rsidRPr="00692B70">
        <w:rPr>
          <w:rFonts w:ascii="Arial" w:eastAsia="仿宋_GB2312" w:hAnsi="Arial" w:cs="Arial"/>
          <w:sz w:val="30"/>
          <w:szCs w:val="30"/>
        </w:rPr>
        <w:t>与上划增值税收入</w:t>
      </w:r>
      <w:r w:rsidR="00787FD5" w:rsidRPr="00692B70">
        <w:rPr>
          <w:rFonts w:ascii="Arial" w:eastAsia="仿宋_GB2312" w:hAnsi="Arial" w:cs="Arial" w:hint="eastAsia"/>
          <w:sz w:val="30"/>
          <w:szCs w:val="30"/>
        </w:rPr>
        <w:t>增量</w:t>
      </w:r>
      <w:r w:rsidR="008803EA" w:rsidRPr="00692B70">
        <w:rPr>
          <w:rFonts w:ascii="Arial" w:eastAsia="仿宋_GB2312" w:hAnsi="Arial" w:cs="Arial"/>
          <w:sz w:val="30"/>
          <w:szCs w:val="30"/>
        </w:rPr>
        <w:t>挂钩的分配数</w:t>
      </w:r>
    </w:p>
    <w:p w:rsidR="005B7A31" w:rsidRPr="00692B70" w:rsidRDefault="009306DD" w:rsidP="00692B70">
      <w:pPr>
        <w:ind w:firstLineChars="200" w:firstLine="600"/>
        <w:rPr>
          <w:rFonts w:ascii="Arial" w:eastAsia="仿宋_GB2312" w:hAnsi="Arial" w:cs="Arial"/>
          <w:sz w:val="30"/>
          <w:szCs w:val="30"/>
        </w:rPr>
      </w:pPr>
      <w:r w:rsidRPr="00692B70">
        <w:rPr>
          <w:rFonts w:ascii="Arial" w:eastAsia="仿宋_GB2312" w:hAnsi="Arial" w:cs="Arial"/>
          <w:sz w:val="30"/>
          <w:szCs w:val="30"/>
        </w:rPr>
        <w:t>其中，按因素法分配数</w:t>
      </w:r>
      <w:r w:rsidR="00A956E0" w:rsidRPr="00692B70">
        <w:rPr>
          <w:rFonts w:ascii="Arial" w:eastAsia="仿宋_GB2312" w:hAnsi="Arial" w:cs="Arial" w:hint="eastAsia"/>
          <w:sz w:val="30"/>
          <w:szCs w:val="30"/>
        </w:rPr>
        <w:t>考虑民族人口占比、人口较少民族种</w:t>
      </w:r>
      <w:r w:rsidR="00A956E0" w:rsidRPr="00692B70">
        <w:rPr>
          <w:rFonts w:ascii="Arial" w:eastAsia="仿宋_GB2312" w:hAnsi="Arial" w:cs="Arial" w:hint="eastAsia"/>
          <w:sz w:val="30"/>
          <w:szCs w:val="30"/>
        </w:rPr>
        <w:lastRenderedPageBreak/>
        <w:t>类等体现民族特征的因素，</w:t>
      </w:r>
      <w:r w:rsidRPr="00692B70">
        <w:rPr>
          <w:rFonts w:ascii="Arial" w:eastAsia="仿宋_GB2312" w:hAnsi="Arial" w:cs="Arial"/>
          <w:sz w:val="30"/>
          <w:szCs w:val="30"/>
        </w:rPr>
        <w:t>参照中央对地方均衡性转移支付办法计算确定。</w:t>
      </w:r>
    </w:p>
    <w:p w:rsidR="00671ADF" w:rsidRPr="00692B70" w:rsidRDefault="00671ADF" w:rsidP="00692B70">
      <w:pPr>
        <w:ind w:firstLineChars="200" w:firstLine="602"/>
        <w:rPr>
          <w:rFonts w:ascii="Arial" w:eastAsia="仿宋_GB2312" w:hAnsi="Arial" w:cs="Arial"/>
          <w:sz w:val="30"/>
          <w:szCs w:val="30"/>
        </w:rPr>
      </w:pPr>
      <w:r w:rsidRPr="00692B70">
        <w:rPr>
          <w:rFonts w:ascii="Arial" w:eastAsia="仿宋_GB2312" w:hAnsi="Arial" w:cs="Arial" w:hint="eastAsia"/>
          <w:b/>
          <w:sz w:val="30"/>
          <w:szCs w:val="30"/>
        </w:rPr>
        <w:t>第</w:t>
      </w:r>
      <w:r w:rsidR="00F36408" w:rsidRPr="00692B70">
        <w:rPr>
          <w:rFonts w:ascii="Arial" w:eastAsia="仿宋_GB2312" w:hAnsi="Arial" w:cs="Arial" w:hint="eastAsia"/>
          <w:b/>
          <w:sz w:val="30"/>
          <w:szCs w:val="30"/>
        </w:rPr>
        <w:t>七</w:t>
      </w:r>
      <w:r w:rsidRPr="00692B70">
        <w:rPr>
          <w:rFonts w:ascii="Arial" w:eastAsia="仿宋_GB2312" w:hAnsi="Arial" w:cs="Arial" w:hint="eastAsia"/>
          <w:b/>
          <w:sz w:val="30"/>
          <w:szCs w:val="30"/>
        </w:rPr>
        <w:t>条</w:t>
      </w:r>
      <w:r w:rsidR="00416A96">
        <w:rPr>
          <w:rFonts w:ascii="Arial" w:eastAsia="仿宋_GB2312" w:hAnsi="Arial" w:cs="Arial" w:hint="eastAsia"/>
          <w:b/>
          <w:sz w:val="30"/>
          <w:szCs w:val="30"/>
        </w:rPr>
        <w:t xml:space="preserve"> </w:t>
      </w:r>
      <w:r w:rsidR="00D31BD6" w:rsidRPr="00692B70">
        <w:rPr>
          <w:rFonts w:ascii="Arial" w:eastAsia="仿宋_GB2312" w:hAnsi="Arial" w:cs="Arial"/>
          <w:sz w:val="30"/>
          <w:szCs w:val="30"/>
        </w:rPr>
        <w:t>对于按照</w:t>
      </w:r>
      <w:r w:rsidR="004B3D76" w:rsidRPr="00692B70">
        <w:rPr>
          <w:rFonts w:ascii="Arial" w:eastAsia="仿宋_GB2312" w:hAnsi="Arial" w:cs="Arial"/>
          <w:sz w:val="30"/>
          <w:szCs w:val="30"/>
        </w:rPr>
        <w:t>本办法分配</w:t>
      </w:r>
      <w:r w:rsidR="00D31BD6" w:rsidRPr="00692B70">
        <w:rPr>
          <w:rFonts w:ascii="Arial" w:eastAsia="仿宋_GB2312" w:hAnsi="Arial" w:cs="Arial"/>
          <w:sz w:val="30"/>
          <w:szCs w:val="30"/>
        </w:rPr>
        <w:t>的转移支付额少于上一年度分配数的</w:t>
      </w:r>
      <w:r w:rsidR="00D43E0D" w:rsidRPr="00692B70">
        <w:rPr>
          <w:rFonts w:ascii="Arial" w:eastAsia="仿宋_GB2312" w:hAnsi="Arial" w:cs="Arial" w:hint="eastAsia"/>
          <w:sz w:val="30"/>
          <w:szCs w:val="30"/>
        </w:rPr>
        <w:t>民族省区或民族自治州</w:t>
      </w:r>
      <w:r w:rsidR="00D31BD6" w:rsidRPr="00692B70">
        <w:rPr>
          <w:rFonts w:ascii="Arial" w:eastAsia="仿宋_GB2312" w:hAnsi="Arial" w:cs="Arial"/>
          <w:sz w:val="30"/>
          <w:szCs w:val="30"/>
        </w:rPr>
        <w:t>，按</w:t>
      </w:r>
      <w:r w:rsidR="00BF5E11" w:rsidRPr="00692B70">
        <w:rPr>
          <w:rFonts w:ascii="Arial" w:eastAsia="仿宋_GB2312" w:hAnsi="Arial" w:cs="Arial"/>
          <w:sz w:val="30"/>
          <w:szCs w:val="30"/>
        </w:rPr>
        <w:t>照</w:t>
      </w:r>
      <w:r w:rsidR="00D31BD6" w:rsidRPr="00692B70">
        <w:rPr>
          <w:rFonts w:ascii="Arial" w:eastAsia="仿宋_GB2312" w:hAnsi="Arial" w:cs="Arial"/>
          <w:sz w:val="30"/>
          <w:szCs w:val="30"/>
        </w:rPr>
        <w:t>上年</w:t>
      </w:r>
      <w:r w:rsidR="00D43E0D" w:rsidRPr="00692B70">
        <w:rPr>
          <w:rFonts w:ascii="Arial" w:eastAsia="仿宋_GB2312" w:hAnsi="Arial" w:cs="Arial" w:hint="eastAsia"/>
          <w:sz w:val="30"/>
          <w:szCs w:val="30"/>
        </w:rPr>
        <w:t>实际分配</w:t>
      </w:r>
      <w:r w:rsidR="00D31BD6" w:rsidRPr="00692B70">
        <w:rPr>
          <w:rFonts w:ascii="Arial" w:eastAsia="仿宋_GB2312" w:hAnsi="Arial" w:cs="Arial"/>
          <w:sz w:val="30"/>
          <w:szCs w:val="30"/>
        </w:rPr>
        <w:t>数额下达。</w:t>
      </w:r>
    </w:p>
    <w:p w:rsidR="002A04A1" w:rsidRPr="00692B70" w:rsidRDefault="00671ADF" w:rsidP="002A04A1">
      <w:pPr>
        <w:spacing w:line="588" w:lineRule="exact"/>
        <w:ind w:firstLine="624"/>
        <w:rPr>
          <w:rFonts w:ascii="黑体" w:eastAsia="黑体" w:hAnsi="仿宋" w:hint="eastAsia"/>
          <w:snapToGrid w:val="0"/>
          <w:spacing w:val="6"/>
          <w:sz w:val="30"/>
          <w:szCs w:val="30"/>
        </w:rPr>
      </w:pPr>
      <w:r w:rsidRPr="00692B70">
        <w:rPr>
          <w:rFonts w:ascii="Arial" w:eastAsia="仿宋_GB2312" w:hAnsi="Arial" w:cs="Arial" w:hint="eastAsia"/>
          <w:b/>
          <w:sz w:val="30"/>
          <w:szCs w:val="30"/>
        </w:rPr>
        <w:t>第</w:t>
      </w:r>
      <w:r w:rsidR="00F36408" w:rsidRPr="00692B70">
        <w:rPr>
          <w:rFonts w:ascii="Arial" w:eastAsia="仿宋_GB2312" w:hAnsi="Arial" w:cs="Arial" w:hint="eastAsia"/>
          <w:b/>
          <w:sz w:val="30"/>
          <w:szCs w:val="30"/>
        </w:rPr>
        <w:t>八</w:t>
      </w:r>
      <w:r w:rsidRPr="00692B70">
        <w:rPr>
          <w:rFonts w:ascii="Arial" w:eastAsia="仿宋_GB2312" w:hAnsi="Arial" w:cs="Arial" w:hint="eastAsia"/>
          <w:b/>
          <w:sz w:val="30"/>
          <w:szCs w:val="30"/>
        </w:rPr>
        <w:t>条</w:t>
      </w:r>
      <w:r w:rsidR="00416A96">
        <w:rPr>
          <w:rFonts w:ascii="Arial" w:eastAsia="仿宋_GB2312" w:hAnsi="Arial" w:cs="Arial" w:hint="eastAsia"/>
          <w:b/>
          <w:sz w:val="30"/>
          <w:szCs w:val="30"/>
        </w:rPr>
        <w:t xml:space="preserve"> </w:t>
      </w:r>
      <w:r w:rsidRPr="00692B70">
        <w:rPr>
          <w:rFonts w:ascii="Arial" w:eastAsia="仿宋_GB2312" w:hAnsi="Arial" w:cs="Arial" w:hint="eastAsia"/>
          <w:sz w:val="30"/>
          <w:szCs w:val="30"/>
        </w:rPr>
        <w:t>财政部于每年</w:t>
      </w:r>
      <w:r w:rsidRPr="00692B70">
        <w:rPr>
          <w:rFonts w:ascii="Arial" w:eastAsia="仿宋_GB2312" w:hAnsi="Arial" w:cs="Arial"/>
          <w:sz w:val="30"/>
          <w:szCs w:val="30"/>
        </w:rPr>
        <w:t>10</w:t>
      </w:r>
      <w:r w:rsidRPr="00692B70">
        <w:rPr>
          <w:rFonts w:ascii="Arial" w:eastAsia="仿宋_GB2312" w:hAnsi="Arial" w:cs="Arial" w:hint="eastAsia"/>
          <w:sz w:val="30"/>
          <w:szCs w:val="30"/>
        </w:rPr>
        <w:t>月</w:t>
      </w:r>
      <w:r w:rsidRPr="00692B70">
        <w:rPr>
          <w:rFonts w:ascii="Arial" w:eastAsia="仿宋_GB2312" w:hAnsi="Arial" w:cs="Arial"/>
          <w:sz w:val="30"/>
          <w:szCs w:val="30"/>
        </w:rPr>
        <w:t>31</w:t>
      </w:r>
      <w:r w:rsidRPr="00692B70">
        <w:rPr>
          <w:rFonts w:ascii="Arial" w:eastAsia="仿宋_GB2312" w:hAnsi="Arial" w:cs="Arial" w:hint="eastAsia"/>
          <w:sz w:val="30"/>
          <w:szCs w:val="30"/>
        </w:rPr>
        <w:t>日前，提前向省级财政部门下达下一年度</w:t>
      </w:r>
      <w:r w:rsidR="00E54CD4" w:rsidRPr="00692B70">
        <w:rPr>
          <w:rFonts w:ascii="Arial" w:eastAsia="仿宋_GB2312" w:hAnsi="Arial" w:cs="Arial" w:hint="eastAsia"/>
          <w:sz w:val="30"/>
          <w:szCs w:val="30"/>
        </w:rPr>
        <w:t>民族地区</w:t>
      </w:r>
      <w:r w:rsidRPr="00692B70">
        <w:rPr>
          <w:rFonts w:ascii="Arial" w:eastAsia="仿宋_GB2312" w:hAnsi="Arial" w:cs="Arial" w:hint="eastAsia"/>
          <w:sz w:val="30"/>
          <w:szCs w:val="30"/>
        </w:rPr>
        <w:t>转移支付预计数。省级财政部门收到财政部提前下达</w:t>
      </w:r>
      <w:r w:rsidR="00E54CD4" w:rsidRPr="00692B70">
        <w:rPr>
          <w:rFonts w:ascii="Arial" w:eastAsia="仿宋_GB2312" w:hAnsi="Arial" w:cs="Arial" w:hint="eastAsia"/>
          <w:sz w:val="30"/>
          <w:szCs w:val="30"/>
        </w:rPr>
        <w:t>民族地区</w:t>
      </w:r>
      <w:r w:rsidRPr="00692B70">
        <w:rPr>
          <w:rFonts w:ascii="Arial" w:eastAsia="仿宋_GB2312" w:hAnsi="Arial" w:cs="Arial" w:hint="eastAsia"/>
          <w:sz w:val="30"/>
          <w:szCs w:val="30"/>
        </w:rPr>
        <w:t>转移支付预计数</w:t>
      </w:r>
      <w:r w:rsidRPr="00692B70">
        <w:rPr>
          <w:rFonts w:ascii="Arial" w:eastAsia="仿宋_GB2312" w:hAnsi="Arial" w:cs="Arial"/>
          <w:sz w:val="30"/>
          <w:szCs w:val="30"/>
        </w:rPr>
        <w:t>30</w:t>
      </w:r>
      <w:r w:rsidRPr="00692B70">
        <w:rPr>
          <w:rFonts w:ascii="Arial" w:eastAsia="仿宋_GB2312" w:hAnsi="Arial" w:cs="Arial" w:hint="eastAsia"/>
          <w:sz w:val="30"/>
          <w:szCs w:val="30"/>
        </w:rPr>
        <w:t>日内，提前向省以下财政部门下达下一年度</w:t>
      </w:r>
      <w:r w:rsidR="00E54CD4" w:rsidRPr="00692B70">
        <w:rPr>
          <w:rFonts w:ascii="Arial" w:eastAsia="仿宋_GB2312" w:hAnsi="Arial" w:cs="Arial" w:hint="eastAsia"/>
          <w:sz w:val="30"/>
          <w:szCs w:val="30"/>
        </w:rPr>
        <w:t>民族地区</w:t>
      </w:r>
      <w:r w:rsidRPr="00692B70">
        <w:rPr>
          <w:rFonts w:ascii="Arial" w:eastAsia="仿宋_GB2312" w:hAnsi="Arial" w:cs="Arial" w:hint="eastAsia"/>
          <w:sz w:val="30"/>
          <w:szCs w:val="30"/>
        </w:rPr>
        <w:t>转移支付预计数。</w:t>
      </w:r>
    </w:p>
    <w:p w:rsidR="00671ADF" w:rsidRPr="00692B70" w:rsidRDefault="002A04A1" w:rsidP="00692B70">
      <w:pPr>
        <w:ind w:firstLineChars="200" w:firstLine="602"/>
        <w:rPr>
          <w:rFonts w:ascii="Arial" w:eastAsia="仿宋_GB2312" w:hAnsi="Arial" w:cs="Arial"/>
          <w:sz w:val="30"/>
          <w:szCs w:val="30"/>
        </w:rPr>
      </w:pPr>
      <w:r w:rsidRPr="00692B70">
        <w:rPr>
          <w:rFonts w:ascii="Arial" w:eastAsia="仿宋_GB2312" w:hAnsi="Arial" w:cs="Arial" w:hint="eastAsia"/>
          <w:b/>
          <w:sz w:val="30"/>
          <w:szCs w:val="30"/>
        </w:rPr>
        <w:t>第九条</w:t>
      </w:r>
      <w:r w:rsidR="00416A96">
        <w:rPr>
          <w:rFonts w:ascii="Arial" w:eastAsia="仿宋_GB2312" w:hAnsi="Arial" w:cs="Arial" w:hint="eastAsia"/>
          <w:b/>
          <w:sz w:val="30"/>
          <w:szCs w:val="30"/>
        </w:rPr>
        <w:t xml:space="preserve"> </w:t>
      </w:r>
      <w:r w:rsidR="005D1313" w:rsidRPr="00692B70">
        <w:rPr>
          <w:rFonts w:ascii="Arial" w:eastAsia="仿宋_GB2312" w:hAnsi="Arial" w:cs="Arial"/>
          <w:sz w:val="30"/>
          <w:szCs w:val="30"/>
        </w:rPr>
        <w:t>省级财政</w:t>
      </w:r>
      <w:r w:rsidR="001575A4" w:rsidRPr="00692B70">
        <w:rPr>
          <w:rFonts w:ascii="Arial" w:eastAsia="仿宋_GB2312" w:hAnsi="Arial" w:cs="Arial"/>
          <w:sz w:val="30"/>
          <w:szCs w:val="30"/>
        </w:rPr>
        <w:t>要</w:t>
      </w:r>
      <w:r w:rsidR="00DB7440" w:rsidRPr="00692B70">
        <w:rPr>
          <w:rFonts w:ascii="Arial" w:eastAsia="仿宋_GB2312" w:hAnsi="Arial" w:cs="Arial"/>
          <w:sz w:val="30"/>
          <w:szCs w:val="30"/>
        </w:rPr>
        <w:t>结合本地实际，</w:t>
      </w:r>
      <w:r w:rsidR="001575A4" w:rsidRPr="00692B70">
        <w:rPr>
          <w:rFonts w:ascii="Arial" w:eastAsia="仿宋_GB2312" w:hAnsi="Arial" w:cs="Arial"/>
          <w:sz w:val="30"/>
          <w:szCs w:val="30"/>
        </w:rPr>
        <w:t>优化财政支出结构，积极筹措资金，着力增强财政困难</w:t>
      </w:r>
      <w:r w:rsidR="00D43E0D" w:rsidRPr="00692B70">
        <w:rPr>
          <w:rFonts w:ascii="Arial" w:eastAsia="仿宋_GB2312" w:hAnsi="Arial" w:cs="Arial" w:hint="eastAsia"/>
          <w:sz w:val="30"/>
          <w:szCs w:val="30"/>
        </w:rPr>
        <w:t>的少数</w:t>
      </w:r>
      <w:r w:rsidR="001575A4" w:rsidRPr="00692B70">
        <w:rPr>
          <w:rFonts w:ascii="Arial" w:eastAsia="仿宋_GB2312" w:hAnsi="Arial" w:cs="Arial"/>
          <w:sz w:val="30"/>
          <w:szCs w:val="30"/>
        </w:rPr>
        <w:t>民族</w:t>
      </w:r>
      <w:r w:rsidR="00D43E0D" w:rsidRPr="00692B70">
        <w:rPr>
          <w:rFonts w:ascii="Arial" w:eastAsia="仿宋_GB2312" w:hAnsi="Arial" w:cs="Arial" w:hint="eastAsia"/>
          <w:sz w:val="30"/>
          <w:szCs w:val="30"/>
        </w:rPr>
        <w:t>地区</w:t>
      </w:r>
      <w:r w:rsidR="001575A4" w:rsidRPr="00692B70">
        <w:rPr>
          <w:rFonts w:ascii="Arial" w:eastAsia="仿宋_GB2312" w:hAnsi="Arial" w:cs="Arial"/>
          <w:sz w:val="30"/>
          <w:szCs w:val="30"/>
        </w:rPr>
        <w:t>的财政保障能力。</w:t>
      </w:r>
      <w:r w:rsidR="005F4FBD" w:rsidRPr="00692B70">
        <w:rPr>
          <w:rFonts w:ascii="Arial" w:eastAsia="仿宋_GB2312" w:hAnsi="Arial" w:cs="Arial"/>
          <w:sz w:val="30"/>
          <w:szCs w:val="30"/>
        </w:rPr>
        <w:t>省级财政要将省对下转移支付办法、分配结果和资金使用情况上报</w:t>
      </w:r>
      <w:r w:rsidR="005F4FBD" w:rsidRPr="00692B70">
        <w:rPr>
          <w:rFonts w:ascii="Arial" w:eastAsia="仿宋_GB2312" w:hAnsi="Arial" w:cs="Arial" w:hint="eastAsia"/>
          <w:sz w:val="30"/>
          <w:szCs w:val="30"/>
        </w:rPr>
        <w:t>中央财政</w:t>
      </w:r>
      <w:r w:rsidR="005F4FBD" w:rsidRPr="00692B70">
        <w:rPr>
          <w:rFonts w:ascii="Arial" w:eastAsia="仿宋_GB2312" w:hAnsi="Arial" w:cs="Arial"/>
          <w:sz w:val="30"/>
          <w:szCs w:val="30"/>
        </w:rPr>
        <w:t>。</w:t>
      </w:r>
      <w:r w:rsidR="001575A4" w:rsidRPr="00692B70">
        <w:rPr>
          <w:rFonts w:ascii="Arial" w:eastAsia="仿宋_GB2312" w:hAnsi="Arial" w:cs="Arial"/>
          <w:sz w:val="30"/>
          <w:szCs w:val="30"/>
        </w:rPr>
        <w:t>各民族自治地方</w:t>
      </w:r>
      <w:r w:rsidR="00C0748A" w:rsidRPr="00692B70">
        <w:rPr>
          <w:rFonts w:ascii="Arial" w:eastAsia="仿宋_GB2312" w:hAnsi="Arial" w:cs="Arial"/>
          <w:sz w:val="30"/>
          <w:szCs w:val="30"/>
        </w:rPr>
        <w:t>政府</w:t>
      </w:r>
      <w:r w:rsidR="001575A4" w:rsidRPr="00692B70">
        <w:rPr>
          <w:rFonts w:ascii="Arial" w:eastAsia="仿宋_GB2312" w:hAnsi="Arial" w:cs="Arial"/>
          <w:sz w:val="30"/>
          <w:szCs w:val="30"/>
        </w:rPr>
        <w:t>要将转移支付资金用于保证机构正常运转、保障和改善民生以及偿还到期债务，</w:t>
      </w:r>
      <w:r w:rsidR="00BE1273" w:rsidRPr="00692B70">
        <w:rPr>
          <w:rFonts w:ascii="Arial" w:eastAsia="仿宋_GB2312" w:hAnsi="Arial" w:cs="Arial"/>
          <w:sz w:val="30"/>
          <w:szCs w:val="30"/>
        </w:rPr>
        <w:t>严禁用于</w:t>
      </w:r>
      <w:r w:rsidR="00BE1273" w:rsidRPr="00692B70">
        <w:rPr>
          <w:rFonts w:ascii="Arial" w:eastAsia="仿宋_GB2312" w:hAnsi="Arial" w:cs="Arial"/>
          <w:sz w:val="30"/>
          <w:szCs w:val="30"/>
        </w:rPr>
        <w:t>“</w:t>
      </w:r>
      <w:r w:rsidR="00BE1273" w:rsidRPr="00692B70">
        <w:rPr>
          <w:rFonts w:ascii="Arial" w:eastAsia="仿宋_GB2312" w:hAnsi="Arial" w:cs="Arial"/>
          <w:sz w:val="30"/>
          <w:szCs w:val="30"/>
        </w:rPr>
        <w:t>形象工程</w:t>
      </w:r>
      <w:r w:rsidR="00BE1273" w:rsidRPr="00692B70">
        <w:rPr>
          <w:rFonts w:ascii="Arial" w:eastAsia="仿宋_GB2312" w:hAnsi="Arial" w:cs="Arial"/>
          <w:sz w:val="30"/>
          <w:szCs w:val="30"/>
        </w:rPr>
        <w:t>”</w:t>
      </w:r>
      <w:r w:rsidR="00BE1273" w:rsidRPr="00692B70">
        <w:rPr>
          <w:rFonts w:ascii="Arial" w:eastAsia="仿宋_GB2312" w:hAnsi="Arial" w:cs="Arial"/>
          <w:sz w:val="30"/>
          <w:szCs w:val="30"/>
        </w:rPr>
        <w:t>和</w:t>
      </w:r>
      <w:r w:rsidR="00BE1273" w:rsidRPr="00692B70">
        <w:rPr>
          <w:rFonts w:ascii="Arial" w:eastAsia="仿宋_GB2312" w:hAnsi="Arial" w:cs="Arial"/>
          <w:sz w:val="30"/>
          <w:szCs w:val="30"/>
        </w:rPr>
        <w:t>“</w:t>
      </w:r>
      <w:r w:rsidR="00BE1273" w:rsidRPr="00692B70">
        <w:rPr>
          <w:rFonts w:ascii="Arial" w:eastAsia="仿宋_GB2312" w:hAnsi="Arial" w:cs="Arial"/>
          <w:sz w:val="30"/>
          <w:szCs w:val="30"/>
        </w:rPr>
        <w:t>政绩工程</w:t>
      </w:r>
      <w:r w:rsidR="00BE1273" w:rsidRPr="00692B70">
        <w:rPr>
          <w:rFonts w:ascii="Arial" w:eastAsia="仿宋_GB2312" w:hAnsi="Arial" w:cs="Arial"/>
          <w:sz w:val="30"/>
          <w:szCs w:val="30"/>
        </w:rPr>
        <w:t>”</w:t>
      </w:r>
      <w:r w:rsidR="00BE1273" w:rsidRPr="00692B70">
        <w:rPr>
          <w:rFonts w:ascii="Arial" w:eastAsia="仿宋_GB2312" w:hAnsi="Arial" w:cs="Arial"/>
          <w:sz w:val="30"/>
          <w:szCs w:val="30"/>
        </w:rPr>
        <w:t>等</w:t>
      </w:r>
      <w:r w:rsidR="001575A4" w:rsidRPr="00692B70">
        <w:rPr>
          <w:rFonts w:ascii="Arial" w:eastAsia="仿宋_GB2312" w:hAnsi="Arial" w:cs="Arial"/>
          <w:sz w:val="30"/>
          <w:szCs w:val="30"/>
        </w:rPr>
        <w:t>。</w:t>
      </w:r>
    </w:p>
    <w:p w:rsidR="004A5184" w:rsidRPr="00692B70" w:rsidRDefault="004A5184" w:rsidP="004A5184">
      <w:pPr>
        <w:pStyle w:val="a7"/>
        <w:spacing w:line="585" w:lineRule="atLeast"/>
        <w:ind w:firstLine="640"/>
        <w:rPr>
          <w:rFonts w:ascii="Arial" w:eastAsia="仿宋_GB2312" w:hAnsi="Arial" w:cs="Arial"/>
          <w:kern w:val="2"/>
          <w:sz w:val="30"/>
          <w:szCs w:val="30"/>
        </w:rPr>
      </w:pPr>
      <w:r w:rsidRPr="00692B70">
        <w:rPr>
          <w:rFonts w:ascii="Arial" w:eastAsia="仿宋_GB2312" w:hAnsi="Arial" w:cs="Arial" w:hint="eastAsia"/>
          <w:b/>
          <w:sz w:val="30"/>
          <w:szCs w:val="30"/>
        </w:rPr>
        <w:t>第</w:t>
      </w:r>
      <w:r w:rsidR="002A04A1" w:rsidRPr="00692B70">
        <w:rPr>
          <w:rFonts w:ascii="Arial" w:eastAsia="仿宋_GB2312" w:hAnsi="Arial" w:cs="Arial" w:hint="eastAsia"/>
          <w:b/>
          <w:sz w:val="30"/>
          <w:szCs w:val="30"/>
        </w:rPr>
        <w:t>十</w:t>
      </w:r>
      <w:r w:rsidRPr="00692B70">
        <w:rPr>
          <w:rFonts w:ascii="Arial" w:eastAsia="仿宋_GB2312" w:hAnsi="Arial" w:cs="Arial" w:hint="eastAsia"/>
          <w:b/>
          <w:sz w:val="30"/>
          <w:szCs w:val="30"/>
        </w:rPr>
        <w:t>条</w:t>
      </w:r>
      <w:r w:rsidR="00416A96">
        <w:rPr>
          <w:rFonts w:ascii="Arial" w:eastAsia="仿宋_GB2312" w:hAnsi="Arial" w:cs="Arial" w:hint="eastAsia"/>
          <w:b/>
          <w:sz w:val="30"/>
          <w:szCs w:val="30"/>
        </w:rPr>
        <w:t xml:space="preserve"> </w:t>
      </w:r>
      <w:r w:rsidR="00671ADF" w:rsidRPr="00692B70">
        <w:rPr>
          <w:rFonts w:ascii="Arial" w:eastAsia="仿宋_GB2312" w:hAnsi="Arial" w:cs="Arial" w:hint="eastAsia"/>
          <w:kern w:val="2"/>
          <w:sz w:val="30"/>
          <w:szCs w:val="30"/>
        </w:rPr>
        <w:t>各级财政部门及其工作人员在资金分配、下达和管理工作中存在违反本办法</w:t>
      </w:r>
      <w:r w:rsidR="00A46741">
        <w:rPr>
          <w:rFonts w:ascii="Arial" w:eastAsia="仿宋_GB2312" w:hAnsi="Arial" w:cs="Arial" w:hint="eastAsia"/>
          <w:kern w:val="2"/>
          <w:sz w:val="30"/>
          <w:szCs w:val="30"/>
        </w:rPr>
        <w:t>规定</w:t>
      </w:r>
      <w:r w:rsidR="00671ADF" w:rsidRPr="00692B70">
        <w:rPr>
          <w:rFonts w:ascii="Arial" w:eastAsia="仿宋_GB2312" w:hAnsi="Arial" w:cs="Arial" w:hint="eastAsia"/>
          <w:kern w:val="2"/>
          <w:sz w:val="30"/>
          <w:szCs w:val="30"/>
        </w:rPr>
        <w:t>以及滥用职权、玩忽职守、徇私舞弊等违法违纪行为的，依照《中华人民共和国预算法》《中华人民共和国公务员法》《中华人民共和国监察法》《财政违法行为处罚处分条例》等国家有关规定追究相应责任；涉嫌犯罪的，移送司法机关处理。</w:t>
      </w:r>
    </w:p>
    <w:p w:rsidR="004A5184" w:rsidRPr="00692B70" w:rsidRDefault="00671ADF" w:rsidP="004A5184">
      <w:pPr>
        <w:pStyle w:val="a7"/>
        <w:spacing w:line="585" w:lineRule="atLeast"/>
        <w:ind w:firstLine="640"/>
        <w:rPr>
          <w:rFonts w:ascii="Arial" w:eastAsia="仿宋_GB2312" w:hAnsi="Arial" w:cs="Arial"/>
          <w:kern w:val="2"/>
          <w:sz w:val="30"/>
          <w:szCs w:val="30"/>
        </w:rPr>
      </w:pPr>
      <w:r w:rsidRPr="00692B70">
        <w:rPr>
          <w:rFonts w:ascii="Arial" w:eastAsia="仿宋_GB2312" w:hAnsi="Arial" w:cs="Arial" w:hint="eastAsia"/>
          <w:kern w:val="2"/>
          <w:sz w:val="30"/>
          <w:szCs w:val="30"/>
        </w:rPr>
        <w:t>资金使用部门和个人存在弄虚作假或挤占、挪用、滞留资金等行为的，依照《中华人民共和国预算法》《财政违法行为处罚</w:t>
      </w:r>
      <w:r w:rsidRPr="00692B70">
        <w:rPr>
          <w:rFonts w:ascii="Arial" w:eastAsia="仿宋_GB2312" w:hAnsi="Arial" w:cs="Arial" w:hint="eastAsia"/>
          <w:kern w:val="2"/>
          <w:sz w:val="30"/>
          <w:szCs w:val="30"/>
        </w:rPr>
        <w:lastRenderedPageBreak/>
        <w:t>处分条例》等国家有关规定追究相应责任；涉嫌犯罪的，移送司法机关处理。</w:t>
      </w:r>
    </w:p>
    <w:p w:rsidR="00671ADF" w:rsidRPr="00692B70" w:rsidRDefault="00671ADF" w:rsidP="00692B70">
      <w:pPr>
        <w:ind w:firstLineChars="200" w:firstLine="602"/>
        <w:rPr>
          <w:rFonts w:ascii="Arial" w:eastAsia="仿宋_GB2312" w:hAnsi="Arial" w:cs="Arial"/>
          <w:sz w:val="30"/>
          <w:szCs w:val="30"/>
        </w:rPr>
      </w:pPr>
      <w:r w:rsidRPr="00692B70">
        <w:rPr>
          <w:rFonts w:ascii="Arial" w:eastAsia="仿宋_GB2312" w:hAnsi="Arial" w:cs="Arial" w:hint="eastAsia"/>
          <w:b/>
          <w:sz w:val="30"/>
          <w:szCs w:val="30"/>
        </w:rPr>
        <w:t>第十</w:t>
      </w:r>
      <w:r w:rsidR="002A04A1" w:rsidRPr="00692B70">
        <w:rPr>
          <w:rFonts w:ascii="Arial" w:eastAsia="仿宋_GB2312" w:hAnsi="Arial" w:cs="Arial" w:hint="eastAsia"/>
          <w:b/>
          <w:sz w:val="30"/>
          <w:szCs w:val="30"/>
        </w:rPr>
        <w:t>一</w:t>
      </w:r>
      <w:r w:rsidRPr="00692B70">
        <w:rPr>
          <w:rFonts w:ascii="Arial" w:eastAsia="仿宋_GB2312" w:hAnsi="Arial" w:cs="Arial" w:hint="eastAsia"/>
          <w:b/>
          <w:sz w:val="30"/>
          <w:szCs w:val="30"/>
        </w:rPr>
        <w:t>条</w:t>
      </w:r>
      <w:r w:rsidR="00412A28" w:rsidRPr="00692B70">
        <w:rPr>
          <w:rFonts w:ascii="Arial" w:eastAsia="仿宋_GB2312" w:hAnsi="Arial" w:cs="Arial"/>
          <w:sz w:val="30"/>
          <w:szCs w:val="30"/>
        </w:rPr>
        <w:t>本办法由财政部负责解释</w:t>
      </w:r>
      <w:r w:rsidR="00412A28" w:rsidRPr="00692B70">
        <w:rPr>
          <w:rFonts w:ascii="Arial" w:eastAsia="仿宋_GB2312" w:hAnsi="Arial" w:cs="Arial" w:hint="eastAsia"/>
          <w:sz w:val="30"/>
          <w:szCs w:val="30"/>
        </w:rPr>
        <w:t>。</w:t>
      </w:r>
    </w:p>
    <w:p w:rsidR="00314193" w:rsidRPr="00692B70" w:rsidRDefault="00671ADF" w:rsidP="00692B70">
      <w:pPr>
        <w:ind w:firstLineChars="200" w:firstLine="602"/>
        <w:rPr>
          <w:rFonts w:ascii="Arial" w:eastAsia="仿宋_GB2312" w:hAnsi="Arial" w:cs="Arial"/>
          <w:sz w:val="30"/>
          <w:szCs w:val="30"/>
        </w:rPr>
      </w:pPr>
      <w:r w:rsidRPr="00692B70">
        <w:rPr>
          <w:rFonts w:ascii="Arial" w:eastAsia="仿宋_GB2312" w:hAnsi="Arial" w:cs="Arial" w:hint="eastAsia"/>
          <w:b/>
          <w:sz w:val="30"/>
          <w:szCs w:val="30"/>
        </w:rPr>
        <w:t>第十</w:t>
      </w:r>
      <w:r w:rsidR="002A04A1" w:rsidRPr="00692B70">
        <w:rPr>
          <w:rFonts w:ascii="Arial" w:eastAsia="仿宋_GB2312" w:hAnsi="Arial" w:cs="Arial" w:hint="eastAsia"/>
          <w:b/>
          <w:sz w:val="30"/>
          <w:szCs w:val="30"/>
        </w:rPr>
        <w:t>二</w:t>
      </w:r>
      <w:r w:rsidRPr="00692B70">
        <w:rPr>
          <w:rFonts w:ascii="Arial" w:eastAsia="仿宋_GB2312" w:hAnsi="Arial" w:cs="Arial" w:hint="eastAsia"/>
          <w:b/>
          <w:sz w:val="30"/>
          <w:szCs w:val="30"/>
        </w:rPr>
        <w:t>条</w:t>
      </w:r>
      <w:r w:rsidR="00412A28" w:rsidRPr="00692B70">
        <w:rPr>
          <w:rFonts w:ascii="Arial" w:eastAsia="仿宋_GB2312" w:hAnsi="Arial" w:cs="Arial" w:hint="eastAsia"/>
          <w:sz w:val="30"/>
          <w:szCs w:val="30"/>
        </w:rPr>
        <w:t>本办法</w:t>
      </w:r>
      <w:r w:rsidR="00412A28" w:rsidRPr="00692B70">
        <w:rPr>
          <w:rFonts w:ascii="Arial" w:eastAsia="仿宋_GB2312" w:hAnsi="Arial" w:cs="Arial"/>
          <w:sz w:val="30"/>
          <w:szCs w:val="30"/>
        </w:rPr>
        <w:t>自</w:t>
      </w:r>
      <w:r w:rsidR="00412A28" w:rsidRPr="00692B70">
        <w:rPr>
          <w:rFonts w:ascii="Arial" w:eastAsia="仿宋_GB2312" w:hAnsi="Arial" w:cs="Arial" w:hint="eastAsia"/>
          <w:sz w:val="30"/>
          <w:szCs w:val="30"/>
        </w:rPr>
        <w:t>发布之</w:t>
      </w:r>
      <w:r w:rsidR="00412A28" w:rsidRPr="00692B70">
        <w:rPr>
          <w:rFonts w:ascii="Arial" w:eastAsia="仿宋_GB2312" w:hAnsi="Arial" w:cs="Arial"/>
          <w:sz w:val="30"/>
          <w:szCs w:val="30"/>
        </w:rPr>
        <w:t>日起</w:t>
      </w:r>
      <w:r w:rsidR="00412A28" w:rsidRPr="00692B70">
        <w:rPr>
          <w:rFonts w:ascii="Arial" w:eastAsia="仿宋_GB2312" w:hAnsi="Arial" w:cs="Arial" w:hint="eastAsia"/>
          <w:sz w:val="30"/>
          <w:szCs w:val="30"/>
        </w:rPr>
        <w:t>施</w:t>
      </w:r>
      <w:r w:rsidR="00412A28" w:rsidRPr="00692B70">
        <w:rPr>
          <w:rFonts w:ascii="Arial" w:eastAsia="仿宋_GB2312" w:hAnsi="Arial" w:cs="Arial"/>
          <w:sz w:val="30"/>
          <w:szCs w:val="30"/>
        </w:rPr>
        <w:t>行。</w:t>
      </w:r>
      <w:r w:rsidR="00412A28" w:rsidRPr="00692B70">
        <w:rPr>
          <w:rFonts w:ascii="Arial" w:eastAsia="仿宋_GB2312" w:hAnsi="Arial" w:cs="Arial" w:hint="eastAsia"/>
          <w:sz w:val="30"/>
          <w:szCs w:val="30"/>
        </w:rPr>
        <w:t>《中央对地方民族地区转移支付办法》（财预</w:t>
      </w:r>
      <w:r w:rsidR="00412A28" w:rsidRPr="004B5204">
        <w:rPr>
          <w:rFonts w:ascii="Arial" w:eastAsia="仿宋_GB2312" w:hAnsi="Arial" w:cs="Arial" w:hint="eastAsia"/>
          <w:sz w:val="30"/>
          <w:szCs w:val="30"/>
        </w:rPr>
        <w:t>〔</w:t>
      </w:r>
      <w:r w:rsidR="00412A28" w:rsidRPr="004B5204">
        <w:rPr>
          <w:rFonts w:ascii="Arial" w:eastAsia="仿宋_GB2312" w:hAnsi="Arial" w:cs="Arial" w:hint="eastAsia"/>
          <w:sz w:val="30"/>
          <w:szCs w:val="30"/>
        </w:rPr>
        <w:t>2010</w:t>
      </w:r>
      <w:r w:rsidR="00412A28" w:rsidRPr="004B5204">
        <w:rPr>
          <w:rFonts w:ascii="Arial" w:eastAsia="仿宋_GB2312" w:hAnsi="Arial" w:cs="Arial" w:hint="eastAsia"/>
          <w:sz w:val="30"/>
          <w:szCs w:val="30"/>
        </w:rPr>
        <w:t>〕</w:t>
      </w:r>
      <w:r w:rsidR="00412A28" w:rsidRPr="004B5204">
        <w:rPr>
          <w:rFonts w:ascii="Arial" w:eastAsia="仿宋_GB2312" w:hAnsi="Arial" w:cs="Arial" w:hint="eastAsia"/>
          <w:sz w:val="30"/>
          <w:szCs w:val="30"/>
        </w:rPr>
        <w:t>448</w:t>
      </w:r>
      <w:r w:rsidR="00412A28" w:rsidRPr="004B5204">
        <w:rPr>
          <w:rFonts w:ascii="Arial" w:eastAsia="仿宋_GB2312" w:hAnsi="Arial" w:cs="Arial" w:hint="eastAsia"/>
          <w:sz w:val="30"/>
          <w:szCs w:val="30"/>
        </w:rPr>
        <w:t>号）同</w:t>
      </w:r>
      <w:r w:rsidR="00412A28" w:rsidRPr="00692B70">
        <w:rPr>
          <w:rFonts w:ascii="仿宋_GB2312" w:eastAsia="仿宋_GB2312" w:hAnsi="Arial" w:cs="Arial" w:hint="eastAsia"/>
          <w:sz w:val="30"/>
          <w:szCs w:val="30"/>
        </w:rPr>
        <w:t>时废止。</w:t>
      </w:r>
    </w:p>
    <w:sectPr w:rsidR="00314193" w:rsidRPr="00692B70" w:rsidSect="00512879">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B88" w:rsidRDefault="00033B88" w:rsidP="002055F6">
      <w:r>
        <w:separator/>
      </w:r>
    </w:p>
  </w:endnote>
  <w:endnote w:type="continuationSeparator" w:id="1">
    <w:p w:rsidR="00033B88" w:rsidRDefault="00033B88" w:rsidP="002055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5241"/>
      <w:docPartObj>
        <w:docPartGallery w:val="Page Numbers (Bottom of Page)"/>
        <w:docPartUnique/>
      </w:docPartObj>
    </w:sdtPr>
    <w:sdtContent>
      <w:p w:rsidR="008822D4" w:rsidRDefault="00B11061">
        <w:pPr>
          <w:pStyle w:val="a5"/>
          <w:jc w:val="center"/>
        </w:pPr>
        <w:r w:rsidRPr="00B11061">
          <w:fldChar w:fldCharType="begin"/>
        </w:r>
        <w:r w:rsidR="00292228">
          <w:instrText xml:space="preserve"> PAGE   \* MERGEFORMAT </w:instrText>
        </w:r>
        <w:r w:rsidRPr="00B11061">
          <w:fldChar w:fldCharType="separate"/>
        </w:r>
        <w:r w:rsidR="00416A96" w:rsidRPr="00416A96">
          <w:rPr>
            <w:noProof/>
            <w:lang w:val="zh-CN"/>
          </w:rPr>
          <w:t>3</w:t>
        </w:r>
        <w:r>
          <w:rPr>
            <w:noProof/>
            <w:lang w:val="zh-CN"/>
          </w:rPr>
          <w:fldChar w:fldCharType="end"/>
        </w:r>
      </w:p>
    </w:sdtContent>
  </w:sdt>
  <w:p w:rsidR="008822D4" w:rsidRDefault="008822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B88" w:rsidRDefault="00033B88" w:rsidP="002055F6">
      <w:r>
        <w:separator/>
      </w:r>
    </w:p>
  </w:footnote>
  <w:footnote w:type="continuationSeparator" w:id="1">
    <w:p w:rsidR="00033B88" w:rsidRDefault="00033B88" w:rsidP="002055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4992"/>
    <w:rsid w:val="00002F58"/>
    <w:rsid w:val="00033B88"/>
    <w:rsid w:val="000701A5"/>
    <w:rsid w:val="00086CCB"/>
    <w:rsid w:val="000918D7"/>
    <w:rsid w:val="00093730"/>
    <w:rsid w:val="00096511"/>
    <w:rsid w:val="000C1599"/>
    <w:rsid w:val="000C354C"/>
    <w:rsid w:val="000D46F1"/>
    <w:rsid w:val="000E3097"/>
    <w:rsid w:val="000F06AF"/>
    <w:rsid w:val="000F629F"/>
    <w:rsid w:val="0010709D"/>
    <w:rsid w:val="00127C88"/>
    <w:rsid w:val="00134947"/>
    <w:rsid w:val="001427C5"/>
    <w:rsid w:val="001470D8"/>
    <w:rsid w:val="001500E9"/>
    <w:rsid w:val="00155A25"/>
    <w:rsid w:val="001575A4"/>
    <w:rsid w:val="001632E9"/>
    <w:rsid w:val="001652D3"/>
    <w:rsid w:val="001675F7"/>
    <w:rsid w:val="00174AFB"/>
    <w:rsid w:val="001919A7"/>
    <w:rsid w:val="001C4FA8"/>
    <w:rsid w:val="001E5E38"/>
    <w:rsid w:val="001E748F"/>
    <w:rsid w:val="001F6EBA"/>
    <w:rsid w:val="002055F6"/>
    <w:rsid w:val="002539F6"/>
    <w:rsid w:val="00277B45"/>
    <w:rsid w:val="002870BA"/>
    <w:rsid w:val="00292228"/>
    <w:rsid w:val="002A04A1"/>
    <w:rsid w:val="002A6B13"/>
    <w:rsid w:val="002B4596"/>
    <w:rsid w:val="002C0357"/>
    <w:rsid w:val="002D35E3"/>
    <w:rsid w:val="002E7DDE"/>
    <w:rsid w:val="002F5239"/>
    <w:rsid w:val="002F747B"/>
    <w:rsid w:val="00302A9B"/>
    <w:rsid w:val="003042EF"/>
    <w:rsid w:val="00312885"/>
    <w:rsid w:val="00314193"/>
    <w:rsid w:val="00344F5F"/>
    <w:rsid w:val="00355B02"/>
    <w:rsid w:val="00356805"/>
    <w:rsid w:val="00362FDD"/>
    <w:rsid w:val="003B05D9"/>
    <w:rsid w:val="003B3262"/>
    <w:rsid w:val="003B7A2B"/>
    <w:rsid w:val="003C4B1D"/>
    <w:rsid w:val="003C7752"/>
    <w:rsid w:val="003E0527"/>
    <w:rsid w:val="00412A28"/>
    <w:rsid w:val="00412FB5"/>
    <w:rsid w:val="00414CDE"/>
    <w:rsid w:val="00416A96"/>
    <w:rsid w:val="00427E7A"/>
    <w:rsid w:val="004321D3"/>
    <w:rsid w:val="00453488"/>
    <w:rsid w:val="00454021"/>
    <w:rsid w:val="00472EF5"/>
    <w:rsid w:val="004A5184"/>
    <w:rsid w:val="004B3D76"/>
    <w:rsid w:val="004B5204"/>
    <w:rsid w:val="004D24DF"/>
    <w:rsid w:val="004D3EA0"/>
    <w:rsid w:val="004E116C"/>
    <w:rsid w:val="004F1CB7"/>
    <w:rsid w:val="00512879"/>
    <w:rsid w:val="00521D41"/>
    <w:rsid w:val="00531D0F"/>
    <w:rsid w:val="00537FAC"/>
    <w:rsid w:val="00554EC3"/>
    <w:rsid w:val="005A1F68"/>
    <w:rsid w:val="005B7A31"/>
    <w:rsid w:val="005C307E"/>
    <w:rsid w:val="005D1313"/>
    <w:rsid w:val="005E7348"/>
    <w:rsid w:val="005F4FBD"/>
    <w:rsid w:val="00603730"/>
    <w:rsid w:val="0062290E"/>
    <w:rsid w:val="0062676E"/>
    <w:rsid w:val="006275D0"/>
    <w:rsid w:val="0063204B"/>
    <w:rsid w:val="006323B3"/>
    <w:rsid w:val="00657122"/>
    <w:rsid w:val="00663BFD"/>
    <w:rsid w:val="0067187F"/>
    <w:rsid w:val="00671ADF"/>
    <w:rsid w:val="00680C87"/>
    <w:rsid w:val="0069094C"/>
    <w:rsid w:val="00692B70"/>
    <w:rsid w:val="006945FC"/>
    <w:rsid w:val="0069597F"/>
    <w:rsid w:val="00695ACB"/>
    <w:rsid w:val="006C1003"/>
    <w:rsid w:val="006D1E3D"/>
    <w:rsid w:val="006D755C"/>
    <w:rsid w:val="00703CBD"/>
    <w:rsid w:val="00710FCF"/>
    <w:rsid w:val="007159D3"/>
    <w:rsid w:val="007341F1"/>
    <w:rsid w:val="00741F47"/>
    <w:rsid w:val="0076565F"/>
    <w:rsid w:val="00771E87"/>
    <w:rsid w:val="007802C2"/>
    <w:rsid w:val="00784AB7"/>
    <w:rsid w:val="00787FD5"/>
    <w:rsid w:val="00793D81"/>
    <w:rsid w:val="007A476E"/>
    <w:rsid w:val="007B16E1"/>
    <w:rsid w:val="007B3FB2"/>
    <w:rsid w:val="007C71BD"/>
    <w:rsid w:val="007E79BD"/>
    <w:rsid w:val="007F615D"/>
    <w:rsid w:val="00805B1C"/>
    <w:rsid w:val="00837A31"/>
    <w:rsid w:val="00845CAD"/>
    <w:rsid w:val="00846B11"/>
    <w:rsid w:val="00867C09"/>
    <w:rsid w:val="008803EA"/>
    <w:rsid w:val="008822D4"/>
    <w:rsid w:val="00887CDA"/>
    <w:rsid w:val="00896BAE"/>
    <w:rsid w:val="008A1612"/>
    <w:rsid w:val="008B4030"/>
    <w:rsid w:val="008B56FB"/>
    <w:rsid w:val="008D33FA"/>
    <w:rsid w:val="008F26FD"/>
    <w:rsid w:val="00907495"/>
    <w:rsid w:val="0091272C"/>
    <w:rsid w:val="00917156"/>
    <w:rsid w:val="009306DD"/>
    <w:rsid w:val="00932B8B"/>
    <w:rsid w:val="00933F9D"/>
    <w:rsid w:val="00984992"/>
    <w:rsid w:val="009945E1"/>
    <w:rsid w:val="0099708B"/>
    <w:rsid w:val="009A3EF4"/>
    <w:rsid w:val="009C497D"/>
    <w:rsid w:val="009C5A17"/>
    <w:rsid w:val="009C5F6E"/>
    <w:rsid w:val="009E1F94"/>
    <w:rsid w:val="009E3E3E"/>
    <w:rsid w:val="009F3611"/>
    <w:rsid w:val="009F67B5"/>
    <w:rsid w:val="009F715E"/>
    <w:rsid w:val="00A243CC"/>
    <w:rsid w:val="00A27AA7"/>
    <w:rsid w:val="00A33DDA"/>
    <w:rsid w:val="00A447A5"/>
    <w:rsid w:val="00A46741"/>
    <w:rsid w:val="00A547A2"/>
    <w:rsid w:val="00A63C39"/>
    <w:rsid w:val="00A72A2C"/>
    <w:rsid w:val="00A9551E"/>
    <w:rsid w:val="00A956E0"/>
    <w:rsid w:val="00AA61D3"/>
    <w:rsid w:val="00AB246E"/>
    <w:rsid w:val="00AB6BB6"/>
    <w:rsid w:val="00AC59D2"/>
    <w:rsid w:val="00AD155E"/>
    <w:rsid w:val="00AE02D8"/>
    <w:rsid w:val="00AE28F8"/>
    <w:rsid w:val="00B02962"/>
    <w:rsid w:val="00B11061"/>
    <w:rsid w:val="00B13CC5"/>
    <w:rsid w:val="00B240D0"/>
    <w:rsid w:val="00B813FF"/>
    <w:rsid w:val="00B954A7"/>
    <w:rsid w:val="00BA1D06"/>
    <w:rsid w:val="00BA7B02"/>
    <w:rsid w:val="00BB6BBC"/>
    <w:rsid w:val="00BE1273"/>
    <w:rsid w:val="00BF5E11"/>
    <w:rsid w:val="00C0748A"/>
    <w:rsid w:val="00C103C7"/>
    <w:rsid w:val="00C43FE9"/>
    <w:rsid w:val="00C94F90"/>
    <w:rsid w:val="00CA72E2"/>
    <w:rsid w:val="00CB3A03"/>
    <w:rsid w:val="00CB3DB6"/>
    <w:rsid w:val="00CD1244"/>
    <w:rsid w:val="00CE5106"/>
    <w:rsid w:val="00CF15B1"/>
    <w:rsid w:val="00CF79DE"/>
    <w:rsid w:val="00D31BD6"/>
    <w:rsid w:val="00D33BE6"/>
    <w:rsid w:val="00D43E0D"/>
    <w:rsid w:val="00D57AA7"/>
    <w:rsid w:val="00D647C4"/>
    <w:rsid w:val="00D6580E"/>
    <w:rsid w:val="00D678D7"/>
    <w:rsid w:val="00D7210A"/>
    <w:rsid w:val="00D72A98"/>
    <w:rsid w:val="00D91F06"/>
    <w:rsid w:val="00D93A6C"/>
    <w:rsid w:val="00D969C7"/>
    <w:rsid w:val="00D96F5B"/>
    <w:rsid w:val="00DA37EB"/>
    <w:rsid w:val="00DA4897"/>
    <w:rsid w:val="00DA57EF"/>
    <w:rsid w:val="00DB08AB"/>
    <w:rsid w:val="00DB1F71"/>
    <w:rsid w:val="00DB7345"/>
    <w:rsid w:val="00DB7440"/>
    <w:rsid w:val="00DD34C4"/>
    <w:rsid w:val="00DE6EBE"/>
    <w:rsid w:val="00DF34A4"/>
    <w:rsid w:val="00DF6E66"/>
    <w:rsid w:val="00E07E55"/>
    <w:rsid w:val="00E12340"/>
    <w:rsid w:val="00E309CD"/>
    <w:rsid w:val="00E42059"/>
    <w:rsid w:val="00E50EF0"/>
    <w:rsid w:val="00E54CD4"/>
    <w:rsid w:val="00E663E6"/>
    <w:rsid w:val="00E7372D"/>
    <w:rsid w:val="00E771E7"/>
    <w:rsid w:val="00E850BE"/>
    <w:rsid w:val="00E8556A"/>
    <w:rsid w:val="00E9594B"/>
    <w:rsid w:val="00EA3055"/>
    <w:rsid w:val="00EC6DFB"/>
    <w:rsid w:val="00EE3A1E"/>
    <w:rsid w:val="00EF7726"/>
    <w:rsid w:val="00F31BB6"/>
    <w:rsid w:val="00F36408"/>
    <w:rsid w:val="00F560AE"/>
    <w:rsid w:val="00F6392E"/>
    <w:rsid w:val="00F9738E"/>
    <w:rsid w:val="00F97A86"/>
    <w:rsid w:val="00FA7758"/>
    <w:rsid w:val="00FB786B"/>
    <w:rsid w:val="00FD51E0"/>
    <w:rsid w:val="00FE2E03"/>
    <w:rsid w:val="00FE33B8"/>
    <w:rsid w:val="00FF59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15E"/>
    <w:pPr>
      <w:ind w:firstLineChars="200" w:firstLine="420"/>
    </w:pPr>
  </w:style>
  <w:style w:type="paragraph" w:styleId="a4">
    <w:name w:val="header"/>
    <w:basedOn w:val="a"/>
    <w:link w:val="Char"/>
    <w:uiPriority w:val="99"/>
    <w:semiHidden/>
    <w:unhideWhenUsed/>
    <w:rsid w:val="00205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055F6"/>
    <w:rPr>
      <w:sz w:val="18"/>
      <w:szCs w:val="18"/>
    </w:rPr>
  </w:style>
  <w:style w:type="paragraph" w:styleId="a5">
    <w:name w:val="footer"/>
    <w:basedOn w:val="a"/>
    <w:link w:val="Char0"/>
    <w:uiPriority w:val="99"/>
    <w:unhideWhenUsed/>
    <w:rsid w:val="002055F6"/>
    <w:pPr>
      <w:tabs>
        <w:tab w:val="center" w:pos="4153"/>
        <w:tab w:val="right" w:pos="8306"/>
      </w:tabs>
      <w:snapToGrid w:val="0"/>
      <w:jc w:val="left"/>
    </w:pPr>
    <w:rPr>
      <w:sz w:val="18"/>
      <w:szCs w:val="18"/>
    </w:rPr>
  </w:style>
  <w:style w:type="character" w:customStyle="1" w:styleId="Char0">
    <w:name w:val="页脚 Char"/>
    <w:basedOn w:val="a0"/>
    <w:link w:val="a5"/>
    <w:uiPriority w:val="99"/>
    <w:rsid w:val="002055F6"/>
    <w:rPr>
      <w:sz w:val="18"/>
      <w:szCs w:val="18"/>
    </w:rPr>
  </w:style>
  <w:style w:type="paragraph" w:styleId="a6">
    <w:name w:val="Balloon Text"/>
    <w:basedOn w:val="a"/>
    <w:link w:val="Char1"/>
    <w:uiPriority w:val="99"/>
    <w:semiHidden/>
    <w:unhideWhenUsed/>
    <w:rsid w:val="00F6392E"/>
    <w:rPr>
      <w:sz w:val="18"/>
      <w:szCs w:val="18"/>
    </w:rPr>
  </w:style>
  <w:style w:type="character" w:customStyle="1" w:styleId="Char1">
    <w:name w:val="批注框文本 Char"/>
    <w:basedOn w:val="a0"/>
    <w:link w:val="a6"/>
    <w:uiPriority w:val="99"/>
    <w:semiHidden/>
    <w:rsid w:val="00F6392E"/>
    <w:rPr>
      <w:sz w:val="18"/>
      <w:szCs w:val="18"/>
    </w:rPr>
  </w:style>
  <w:style w:type="paragraph" w:styleId="a7">
    <w:name w:val="Normal (Web)"/>
    <w:basedOn w:val="a"/>
    <w:uiPriority w:val="99"/>
    <w:semiHidden/>
    <w:unhideWhenUsed/>
    <w:rsid w:val="004A5184"/>
    <w:pPr>
      <w:widowControl/>
      <w:spacing w:before="75" w:after="75"/>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c.gov.cn/gjmw/zzdf/2004-07-13/1165370092791208.htm" TargetMode="External"/><Relationship Id="rId3" Type="http://schemas.openxmlformats.org/officeDocument/2006/relationships/settings" Target="settings.xml"/><Relationship Id="rId7" Type="http://schemas.openxmlformats.org/officeDocument/2006/relationships/hyperlink" Target="http://www.seac.gov.cn/gjmw/zzdf/2004-07-13/1165370092797918.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C23E-C027-4E18-B695-BE1E7FA4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dc:creator>
  <cp:keywords/>
  <dc:description/>
  <cp:lastModifiedBy>乔楠</cp:lastModifiedBy>
  <cp:revision>42</cp:revision>
  <cp:lastPrinted>2019-04-17T08:53:00Z</cp:lastPrinted>
  <dcterms:created xsi:type="dcterms:W3CDTF">2010-09-27T05:32:00Z</dcterms:created>
  <dcterms:modified xsi:type="dcterms:W3CDTF">2019-05-16T07:59:00Z</dcterms:modified>
</cp:coreProperties>
</file>